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22C3A" w14:textId="77777777" w:rsidR="006B79F1" w:rsidRPr="008575D8" w:rsidRDefault="006B79F1" w:rsidP="006B79F1">
      <w:pPr>
        <w:rPr>
          <w:color w:val="44546A" w:themeColor="text2"/>
        </w:rPr>
      </w:pPr>
      <w:r>
        <w:rPr>
          <w:color w:val="323E4F" w:themeColor="text2" w:themeShade="BF"/>
        </w:rPr>
        <w:t>M</w:t>
      </w:r>
      <w:r w:rsidRPr="008575D8">
        <w:rPr>
          <w:color w:val="323E4F" w:themeColor="text2" w:themeShade="BF"/>
        </w:rPr>
        <w:t>BA INTERNATIONAL MANAGEMENT FULL-TIME</w:t>
      </w:r>
      <w:r>
        <w:rPr>
          <w:color w:val="323E4F" w:themeColor="text2" w:themeShade="BF"/>
        </w:rPr>
        <w:t xml:space="preserve"> </w:t>
      </w:r>
      <w:r w:rsidR="00032037">
        <w:rPr>
          <w:color w:val="323E4F" w:themeColor="text2" w:themeShade="BF"/>
        </w:rPr>
        <w:t xml:space="preserve">                                           </w:t>
      </w:r>
      <w:r>
        <w:rPr>
          <w:color w:val="323E4F" w:themeColor="text2" w:themeShade="BF"/>
        </w:rPr>
        <w:t xml:space="preserve"> </w:t>
      </w:r>
      <w:r w:rsidR="00DA3F46">
        <w:rPr>
          <w:noProof/>
          <w:lang w:eastAsia="de-DE"/>
        </w:rPr>
        <w:t xml:space="preserve">       </w:t>
      </w:r>
      <w:r w:rsidR="00DA3F46">
        <w:rPr>
          <w:noProof/>
          <w:lang w:eastAsia="de-DE"/>
        </w:rPr>
        <w:drawing>
          <wp:inline distT="0" distB="0" distL="0" distR="0" wp14:anchorId="0143F875" wp14:editId="279F460B">
            <wp:extent cx="1019175" cy="453508"/>
            <wp:effectExtent l="0" t="0" r="0" b="3810"/>
            <wp:docPr id="2" name="Grafik 2" descr="cid:image001.jpg@01D845CB.BED7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1.jpg@01D845CB.BED7C9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416" cy="463850"/>
                    </a:xfrm>
                    <a:prstGeom prst="rect">
                      <a:avLst/>
                    </a:prstGeom>
                    <a:noFill/>
                    <a:ln>
                      <a:noFill/>
                    </a:ln>
                  </pic:spPr>
                </pic:pic>
              </a:graphicData>
            </a:graphic>
          </wp:inline>
        </w:drawing>
      </w:r>
    </w:p>
    <w:p w14:paraId="1E975BC1" w14:textId="77777777" w:rsidR="006B79F1" w:rsidRDefault="006B79F1"/>
    <w:tbl>
      <w:tblPr>
        <w:tblStyle w:val="Tabellenraster"/>
        <w:tblW w:w="0" w:type="auto"/>
        <w:tblLayout w:type="fixed"/>
        <w:tblLook w:val="04A0" w:firstRow="1" w:lastRow="0" w:firstColumn="1" w:lastColumn="0" w:noHBand="0" w:noVBand="1"/>
      </w:tblPr>
      <w:tblGrid>
        <w:gridCol w:w="8642"/>
      </w:tblGrid>
      <w:tr w:rsidR="006B79F1" w:rsidRPr="00242812" w14:paraId="4FD03DCB" w14:textId="77777777" w:rsidTr="00D279B8">
        <w:tc>
          <w:tcPr>
            <w:tcW w:w="8642" w:type="dxa"/>
            <w:shd w:val="clear" w:color="auto" w:fill="D9D9D9" w:themeFill="background1" w:themeFillShade="D9"/>
          </w:tcPr>
          <w:p w14:paraId="2FA7B4CF" w14:textId="77777777" w:rsidR="006B79F1" w:rsidRPr="00242812" w:rsidRDefault="006B79F1" w:rsidP="00D279B8">
            <w:pPr>
              <w:rPr>
                <w:b/>
                <w:sz w:val="24"/>
              </w:rPr>
            </w:pPr>
            <w:r w:rsidRPr="00242812">
              <w:rPr>
                <w:b/>
                <w:sz w:val="24"/>
              </w:rPr>
              <w:t>Programme information</w:t>
            </w:r>
          </w:p>
        </w:tc>
      </w:tr>
      <w:tr w:rsidR="006B79F1" w:rsidRPr="00242812" w14:paraId="04AD8A1D" w14:textId="77777777" w:rsidTr="00D279B8">
        <w:tc>
          <w:tcPr>
            <w:tcW w:w="8642" w:type="dxa"/>
          </w:tcPr>
          <w:p w14:paraId="02DF715D" w14:textId="77777777" w:rsidR="006B79F1" w:rsidRPr="00242812" w:rsidRDefault="006B79F1" w:rsidP="00D279B8">
            <w:pPr>
              <w:rPr>
                <w:sz w:val="24"/>
              </w:rPr>
            </w:pPr>
            <w:r w:rsidRPr="00242812">
              <w:rPr>
                <w:sz w:val="24"/>
              </w:rPr>
              <w:t>What is the programme workload?</w:t>
            </w:r>
          </w:p>
          <w:p w14:paraId="510C9D61" w14:textId="77777777" w:rsidR="006B79F1" w:rsidRPr="00242812" w:rsidRDefault="006B79F1" w:rsidP="00D279B8">
            <w:pPr>
              <w:rPr>
                <w:sz w:val="24"/>
              </w:rPr>
            </w:pPr>
          </w:p>
          <w:p w14:paraId="6BFE6C9A" w14:textId="63644849" w:rsidR="006B79F1" w:rsidRPr="00242812" w:rsidRDefault="00F467E6" w:rsidP="00D279B8">
            <w:pPr>
              <w:rPr>
                <w:i/>
                <w:sz w:val="24"/>
              </w:rPr>
            </w:pPr>
            <w:r>
              <w:rPr>
                <w:i/>
                <w:sz w:val="24"/>
              </w:rPr>
              <w:t>90</w:t>
            </w:r>
            <w:r w:rsidRPr="00242812">
              <w:rPr>
                <w:i/>
                <w:sz w:val="24"/>
              </w:rPr>
              <w:t xml:space="preserve"> </w:t>
            </w:r>
            <w:r w:rsidR="006B79F1" w:rsidRPr="00242812">
              <w:rPr>
                <w:i/>
                <w:sz w:val="24"/>
              </w:rPr>
              <w:t>ECTS credits</w:t>
            </w:r>
          </w:p>
          <w:p w14:paraId="1A99430A" w14:textId="77777777" w:rsidR="006B79F1" w:rsidRPr="00242812" w:rsidRDefault="006B79F1" w:rsidP="00D279B8">
            <w:pPr>
              <w:rPr>
                <w:sz w:val="24"/>
              </w:rPr>
            </w:pPr>
          </w:p>
        </w:tc>
      </w:tr>
      <w:tr w:rsidR="006B79F1" w:rsidRPr="00242812" w14:paraId="1E7960EE" w14:textId="77777777" w:rsidTr="00D279B8">
        <w:tc>
          <w:tcPr>
            <w:tcW w:w="8642" w:type="dxa"/>
          </w:tcPr>
          <w:p w14:paraId="109825D9" w14:textId="77777777" w:rsidR="006B79F1" w:rsidRPr="00242812" w:rsidRDefault="006B79F1" w:rsidP="00D279B8">
            <w:pPr>
              <w:rPr>
                <w:sz w:val="24"/>
                <w:szCs w:val="24"/>
              </w:rPr>
            </w:pPr>
            <w:r w:rsidRPr="00242812">
              <w:rPr>
                <w:sz w:val="24"/>
                <w:szCs w:val="24"/>
              </w:rPr>
              <w:t>What are the provisions for achieving 300 ECTS credits upon graduation?</w:t>
            </w:r>
          </w:p>
          <w:p w14:paraId="37F0A8DC" w14:textId="77777777" w:rsidR="006B79F1" w:rsidRPr="00242812" w:rsidRDefault="006B79F1" w:rsidP="00D279B8">
            <w:pPr>
              <w:rPr>
                <w:sz w:val="24"/>
                <w:szCs w:val="24"/>
              </w:rPr>
            </w:pPr>
          </w:p>
          <w:p w14:paraId="268ACE26" w14:textId="77777777" w:rsidR="006B79F1" w:rsidRPr="00242812" w:rsidRDefault="006B79F1" w:rsidP="00D279B8">
            <w:pPr>
              <w:rPr>
                <w:i/>
                <w:sz w:val="24"/>
                <w:szCs w:val="24"/>
              </w:rPr>
            </w:pPr>
            <w:r w:rsidRPr="00242812">
              <w:rPr>
                <w:i/>
                <w:sz w:val="24"/>
                <w:szCs w:val="24"/>
              </w:rPr>
              <w:t>The ECTS credits earned after graduation are calculated from the sum of the ECTS credits earned in your undergraduate degree programme and those earned in the MBA programme. It could be the case that fewer than 300 ECTS points are earned. The acquisition of additional ECTS credits is possible in principle and follows the provisions of the ‚General Examination Regulations for the Bachelor's and Master's degree programmes at Reutlingen University‘.</w:t>
            </w:r>
          </w:p>
          <w:p w14:paraId="3613538F" w14:textId="77777777" w:rsidR="006B79F1" w:rsidRPr="00242812" w:rsidRDefault="006B79F1" w:rsidP="00D279B8">
            <w:pPr>
              <w:rPr>
                <w:sz w:val="24"/>
                <w:szCs w:val="24"/>
              </w:rPr>
            </w:pPr>
          </w:p>
        </w:tc>
      </w:tr>
      <w:tr w:rsidR="006B79F1" w:rsidRPr="00242812" w14:paraId="06898453" w14:textId="77777777" w:rsidTr="00D279B8">
        <w:tc>
          <w:tcPr>
            <w:tcW w:w="8642" w:type="dxa"/>
          </w:tcPr>
          <w:p w14:paraId="318844FB" w14:textId="77777777" w:rsidR="006B79F1" w:rsidRPr="00242812" w:rsidRDefault="006B79F1" w:rsidP="00D279B8">
            <w:pPr>
              <w:rPr>
                <w:sz w:val="24"/>
                <w:szCs w:val="24"/>
              </w:rPr>
            </w:pPr>
            <w:r w:rsidRPr="00242812">
              <w:rPr>
                <w:sz w:val="24"/>
                <w:szCs w:val="24"/>
              </w:rPr>
              <w:t>Can I be exempted from courses that have the same content as courses completed in my bachelor's programme?</w:t>
            </w:r>
          </w:p>
          <w:p w14:paraId="53CB25B4" w14:textId="77777777" w:rsidR="006B79F1" w:rsidRPr="00242812" w:rsidRDefault="006B79F1" w:rsidP="00D279B8">
            <w:pPr>
              <w:rPr>
                <w:i/>
                <w:sz w:val="24"/>
                <w:szCs w:val="24"/>
              </w:rPr>
            </w:pPr>
          </w:p>
          <w:p w14:paraId="33724009" w14:textId="77777777" w:rsidR="006B79F1" w:rsidRPr="00242812" w:rsidRDefault="006B79F1" w:rsidP="00D279B8">
            <w:pPr>
              <w:rPr>
                <w:i/>
                <w:sz w:val="24"/>
                <w:szCs w:val="24"/>
              </w:rPr>
            </w:pPr>
            <w:r w:rsidRPr="00242812">
              <w:rPr>
                <w:i/>
                <w:sz w:val="24"/>
                <w:szCs w:val="24"/>
              </w:rPr>
              <w:t>No, students must complete all courses.</w:t>
            </w:r>
          </w:p>
          <w:p w14:paraId="410F6459" w14:textId="77777777" w:rsidR="006B79F1" w:rsidRPr="00242812" w:rsidRDefault="006B79F1" w:rsidP="00D279B8">
            <w:pPr>
              <w:rPr>
                <w:i/>
                <w:sz w:val="24"/>
                <w:szCs w:val="24"/>
              </w:rPr>
            </w:pPr>
          </w:p>
        </w:tc>
      </w:tr>
      <w:tr w:rsidR="006B79F1" w:rsidRPr="003745AA" w14:paraId="7A7027A0" w14:textId="77777777" w:rsidTr="00D279B8">
        <w:tc>
          <w:tcPr>
            <w:tcW w:w="8642" w:type="dxa"/>
          </w:tcPr>
          <w:p w14:paraId="64A61D65" w14:textId="77777777" w:rsidR="006B79F1" w:rsidRPr="00242812" w:rsidRDefault="006B79F1" w:rsidP="00D279B8">
            <w:pPr>
              <w:rPr>
                <w:sz w:val="24"/>
              </w:rPr>
            </w:pPr>
            <w:r w:rsidRPr="00242812">
              <w:rPr>
                <w:sz w:val="24"/>
              </w:rPr>
              <w:t>What types of different assessment formats are there in the MBA courses?</w:t>
            </w:r>
          </w:p>
          <w:p w14:paraId="53C2A333" w14:textId="77777777" w:rsidR="006B79F1" w:rsidRPr="00242812" w:rsidRDefault="006B79F1" w:rsidP="00D279B8">
            <w:pPr>
              <w:rPr>
                <w:sz w:val="24"/>
              </w:rPr>
            </w:pPr>
          </w:p>
          <w:p w14:paraId="6CFBD0DD" w14:textId="77777777" w:rsidR="006B79F1" w:rsidRDefault="006B79F1" w:rsidP="00D279B8">
            <w:pPr>
              <w:rPr>
                <w:i/>
                <w:sz w:val="24"/>
              </w:rPr>
            </w:pPr>
            <w:r w:rsidRPr="003745AA">
              <w:rPr>
                <w:i/>
                <w:sz w:val="24"/>
              </w:rPr>
              <w:t>Continuous assessment, term papers, project work, written exams</w:t>
            </w:r>
          </w:p>
          <w:p w14:paraId="1388995C" w14:textId="77777777" w:rsidR="006B79F1" w:rsidRPr="003745AA" w:rsidRDefault="006B79F1" w:rsidP="00D279B8">
            <w:pPr>
              <w:rPr>
                <w:i/>
                <w:sz w:val="24"/>
              </w:rPr>
            </w:pPr>
          </w:p>
        </w:tc>
      </w:tr>
      <w:tr w:rsidR="006B79F1" w:rsidRPr="00242812" w14:paraId="6EFA6EA1" w14:textId="77777777" w:rsidTr="00D279B8">
        <w:tc>
          <w:tcPr>
            <w:tcW w:w="8642" w:type="dxa"/>
          </w:tcPr>
          <w:p w14:paraId="3BAD10B9" w14:textId="77777777" w:rsidR="006B79F1" w:rsidRPr="00242812" w:rsidRDefault="006B79F1" w:rsidP="00D279B8">
            <w:pPr>
              <w:rPr>
                <w:sz w:val="24"/>
              </w:rPr>
            </w:pPr>
            <w:r w:rsidRPr="00242812">
              <w:rPr>
                <w:sz w:val="24"/>
              </w:rPr>
              <w:t>Is it possible to retake exams that I have failed?</w:t>
            </w:r>
          </w:p>
          <w:p w14:paraId="79675CC0" w14:textId="77777777" w:rsidR="006B79F1" w:rsidRPr="00242812" w:rsidRDefault="006B79F1" w:rsidP="00D279B8">
            <w:pPr>
              <w:rPr>
                <w:sz w:val="24"/>
              </w:rPr>
            </w:pPr>
          </w:p>
          <w:p w14:paraId="38C0CA2B" w14:textId="77777777" w:rsidR="006B79F1" w:rsidRDefault="006B79F1" w:rsidP="00D279B8">
            <w:pPr>
              <w:rPr>
                <w:i/>
                <w:sz w:val="24"/>
                <w:szCs w:val="24"/>
              </w:rPr>
            </w:pPr>
            <w:r w:rsidRPr="003745AA">
              <w:rPr>
                <w:i/>
                <w:sz w:val="24"/>
                <w:szCs w:val="24"/>
              </w:rPr>
              <w:t>Failed module examinations can be repeated once. Students may repeat a maximum of two exams for which the repeat exam (2nd attempt) resulted in a grade of ‘insufficient’ or ‘failed’. An exam which does not result in a pass at the second repeat (third attempt) counts as a fail with no further option to repeat. § 14.</w:t>
            </w:r>
          </w:p>
          <w:p w14:paraId="0D5E1FE6" w14:textId="71BB47DC" w:rsidR="000C7D3A" w:rsidRPr="00242812" w:rsidRDefault="000C7D3A" w:rsidP="00D279B8">
            <w:pPr>
              <w:rPr>
                <w:sz w:val="24"/>
                <w:szCs w:val="24"/>
              </w:rPr>
            </w:pPr>
          </w:p>
        </w:tc>
      </w:tr>
      <w:tr w:rsidR="006B79F1" w:rsidRPr="00242812" w14:paraId="6BBDF700" w14:textId="77777777" w:rsidTr="00D279B8">
        <w:tc>
          <w:tcPr>
            <w:tcW w:w="8642" w:type="dxa"/>
          </w:tcPr>
          <w:p w14:paraId="1872F98C" w14:textId="77777777" w:rsidR="006B79F1" w:rsidRPr="00242812" w:rsidRDefault="006B79F1" w:rsidP="00D279B8">
            <w:pPr>
              <w:rPr>
                <w:sz w:val="24"/>
              </w:rPr>
            </w:pPr>
            <w:r w:rsidRPr="00242812">
              <w:rPr>
                <w:sz w:val="24"/>
              </w:rPr>
              <w:t>Is it possible to sit out one or more semesters? If so, how many semesters?</w:t>
            </w:r>
          </w:p>
          <w:p w14:paraId="0DDC286F" w14:textId="77777777" w:rsidR="006B79F1" w:rsidRPr="00242812" w:rsidRDefault="006B79F1" w:rsidP="00D279B8">
            <w:pPr>
              <w:rPr>
                <w:sz w:val="24"/>
              </w:rPr>
            </w:pPr>
          </w:p>
          <w:p w14:paraId="5207E31E" w14:textId="77777777" w:rsidR="006B79F1" w:rsidRPr="003745AA" w:rsidRDefault="006B79F1" w:rsidP="00D279B8">
            <w:pPr>
              <w:rPr>
                <w:i/>
                <w:sz w:val="24"/>
              </w:rPr>
            </w:pPr>
            <w:r w:rsidRPr="003745AA">
              <w:rPr>
                <w:i/>
                <w:sz w:val="24"/>
              </w:rPr>
              <w:t>Please see link below for current information:</w:t>
            </w:r>
          </w:p>
          <w:p w14:paraId="13A0E9F7" w14:textId="77777777" w:rsidR="006B79F1" w:rsidRPr="003745AA" w:rsidRDefault="00714002" w:rsidP="00D279B8">
            <w:pPr>
              <w:rPr>
                <w:i/>
                <w:sz w:val="24"/>
                <w:u w:val="single"/>
              </w:rPr>
            </w:pPr>
            <w:hyperlink r:id="rId7" w:history="1">
              <w:r w:rsidR="006B79F1" w:rsidRPr="003745AA">
                <w:rPr>
                  <w:rStyle w:val="Hyperlink"/>
                  <w:i/>
                  <w:color w:val="auto"/>
                  <w:sz w:val="24"/>
                </w:rPr>
                <w:t>https://www.reutlingen-university.de/en/while-studying/organising-your-studies/reregistration-leave-of-absence/</w:t>
              </w:r>
            </w:hyperlink>
          </w:p>
          <w:p w14:paraId="1F3C6A12" w14:textId="77777777" w:rsidR="006B79F1" w:rsidRPr="00242812" w:rsidRDefault="006B79F1" w:rsidP="00D279B8">
            <w:pPr>
              <w:rPr>
                <w:i/>
                <w:sz w:val="24"/>
              </w:rPr>
            </w:pPr>
          </w:p>
        </w:tc>
      </w:tr>
      <w:tr w:rsidR="006B79F1" w:rsidRPr="00242812" w14:paraId="6B704B7D" w14:textId="77777777" w:rsidTr="00D279B8">
        <w:tc>
          <w:tcPr>
            <w:tcW w:w="8642" w:type="dxa"/>
          </w:tcPr>
          <w:p w14:paraId="71B99942" w14:textId="77777777" w:rsidR="006B79F1" w:rsidRPr="00242812" w:rsidRDefault="006B79F1" w:rsidP="00D279B8">
            <w:pPr>
              <w:rPr>
                <w:sz w:val="24"/>
              </w:rPr>
            </w:pPr>
            <w:r w:rsidRPr="00242812">
              <w:rPr>
                <w:sz w:val="24"/>
              </w:rPr>
              <w:t>Is it possible to complete parts of the programme abroad?</w:t>
            </w:r>
          </w:p>
          <w:p w14:paraId="7839664B" w14:textId="77777777" w:rsidR="006B79F1" w:rsidRPr="00242812" w:rsidRDefault="006B79F1" w:rsidP="00D279B8">
            <w:pPr>
              <w:rPr>
                <w:sz w:val="24"/>
              </w:rPr>
            </w:pPr>
          </w:p>
          <w:p w14:paraId="4D164C0C" w14:textId="42AF4633" w:rsidR="006B79F1" w:rsidRPr="00242812" w:rsidRDefault="006B79F1" w:rsidP="00D279B8">
            <w:pPr>
              <w:rPr>
                <w:sz w:val="24"/>
              </w:rPr>
            </w:pPr>
            <w:r w:rsidRPr="003745AA">
              <w:rPr>
                <w:i/>
                <w:sz w:val="24"/>
              </w:rPr>
              <w:t>Within the second part of the MBA course, students can take the electives at a foreign university. For this purpose, an application must be submitted to the examinations board in the first semester. The modules to be completed abroad are specified in a learning agreement and their recognition as part of the Reutlingen University MBA programme then approved.</w:t>
            </w:r>
          </w:p>
        </w:tc>
      </w:tr>
      <w:tr w:rsidR="006B79F1" w:rsidRPr="003745AA" w14:paraId="3BF204DF" w14:textId="77777777" w:rsidTr="00D279B8">
        <w:tc>
          <w:tcPr>
            <w:tcW w:w="8642" w:type="dxa"/>
          </w:tcPr>
          <w:p w14:paraId="4E0CE02A" w14:textId="77777777" w:rsidR="006B79F1" w:rsidRPr="00242812" w:rsidRDefault="006B79F1" w:rsidP="00D279B8">
            <w:pPr>
              <w:rPr>
                <w:sz w:val="24"/>
              </w:rPr>
            </w:pPr>
            <w:r w:rsidRPr="00242812">
              <w:rPr>
                <w:sz w:val="24"/>
              </w:rPr>
              <w:lastRenderedPageBreak/>
              <w:t>Is it possible to take other courses offered by Reutlingen University and can the credits be transferred to the MBA programme?</w:t>
            </w:r>
          </w:p>
          <w:p w14:paraId="5F007882" w14:textId="77777777" w:rsidR="006B79F1" w:rsidRPr="00242812" w:rsidRDefault="006B79F1" w:rsidP="00D279B8">
            <w:pPr>
              <w:rPr>
                <w:sz w:val="24"/>
              </w:rPr>
            </w:pPr>
          </w:p>
          <w:p w14:paraId="301BF77B" w14:textId="77777777" w:rsidR="006B79F1" w:rsidRPr="003745AA" w:rsidRDefault="006B79F1" w:rsidP="00D279B8">
            <w:pPr>
              <w:rPr>
                <w:i/>
                <w:sz w:val="24"/>
              </w:rPr>
            </w:pPr>
            <w:r w:rsidRPr="003745AA">
              <w:rPr>
                <w:i/>
                <w:sz w:val="24"/>
              </w:rPr>
              <w:t>In principle, university-wide courses can be taken in addition to MBA courses. However, the workload in the MBA Full-Time is very high, as this is an intensive degree programme. Taking additional courses is often not possible for reasons of time or workload and unfortunately, the credits for such courses cannot be transferred to the MBA Full-Time programme.</w:t>
            </w:r>
          </w:p>
        </w:tc>
      </w:tr>
      <w:tr w:rsidR="006B79F1" w:rsidRPr="003745AA" w14:paraId="01A28457" w14:textId="77777777" w:rsidTr="00D279B8">
        <w:tc>
          <w:tcPr>
            <w:tcW w:w="8642" w:type="dxa"/>
          </w:tcPr>
          <w:p w14:paraId="4EB1BB06" w14:textId="77777777" w:rsidR="006B79F1" w:rsidRPr="00242812" w:rsidRDefault="006B79F1" w:rsidP="00D279B8">
            <w:pPr>
              <w:rPr>
                <w:sz w:val="24"/>
              </w:rPr>
            </w:pPr>
            <w:r w:rsidRPr="00242812">
              <w:rPr>
                <w:sz w:val="24"/>
              </w:rPr>
              <w:t>What kind of support is available when looking for an internship?</w:t>
            </w:r>
          </w:p>
          <w:p w14:paraId="1360B11F" w14:textId="77777777" w:rsidR="006B79F1" w:rsidRPr="00242812" w:rsidRDefault="006B79F1" w:rsidP="00D279B8">
            <w:pPr>
              <w:rPr>
                <w:sz w:val="24"/>
              </w:rPr>
            </w:pPr>
          </w:p>
          <w:p w14:paraId="7F77A0DD" w14:textId="41CAE487" w:rsidR="006B79F1" w:rsidRDefault="006B79F1" w:rsidP="00D279B8">
            <w:pPr>
              <w:rPr>
                <w:i/>
                <w:sz w:val="24"/>
              </w:rPr>
            </w:pPr>
            <w:r w:rsidRPr="00242812">
              <w:rPr>
                <w:i/>
                <w:sz w:val="24"/>
              </w:rPr>
              <w:t>ESB offers a database of companies where students have completed their internship in previous semesters. </w:t>
            </w:r>
          </w:p>
          <w:p w14:paraId="1FADEF2E" w14:textId="6EBD6CE8" w:rsidR="000C7D3A" w:rsidRDefault="000C7D3A" w:rsidP="00D279B8">
            <w:pPr>
              <w:rPr>
                <w:i/>
                <w:sz w:val="28"/>
              </w:rPr>
            </w:pPr>
          </w:p>
          <w:p w14:paraId="7407FF22" w14:textId="70E5ACC7" w:rsidR="000C7D3A" w:rsidRPr="000C7D3A" w:rsidRDefault="000C7D3A" w:rsidP="00D279B8">
            <w:pPr>
              <w:rPr>
                <w:i/>
                <w:sz w:val="24"/>
              </w:rPr>
            </w:pPr>
            <w:r w:rsidRPr="000C7D3A">
              <w:rPr>
                <w:i/>
                <w:sz w:val="24"/>
              </w:rPr>
              <w:t xml:space="preserve">The </w:t>
            </w:r>
            <w:r>
              <w:rPr>
                <w:i/>
                <w:sz w:val="24"/>
              </w:rPr>
              <w:t xml:space="preserve">ESB Career </w:t>
            </w:r>
            <w:proofErr w:type="spellStart"/>
            <w:r>
              <w:rPr>
                <w:i/>
                <w:sz w:val="24"/>
              </w:rPr>
              <w:t>Center</w:t>
            </w:r>
            <w:proofErr w:type="spellEnd"/>
            <w:r>
              <w:rPr>
                <w:i/>
                <w:sz w:val="24"/>
              </w:rPr>
              <w:t xml:space="preserve"> organises 2 career fairs per semester and offers various advisory and contact events.</w:t>
            </w:r>
          </w:p>
          <w:p w14:paraId="2B633DBD" w14:textId="77777777" w:rsidR="006B79F1" w:rsidRPr="00242812" w:rsidRDefault="006B79F1" w:rsidP="00D279B8">
            <w:pPr>
              <w:rPr>
                <w:sz w:val="24"/>
              </w:rPr>
            </w:pPr>
          </w:p>
          <w:p w14:paraId="624163E7" w14:textId="773EDDAB" w:rsidR="006B79F1" w:rsidRPr="003745AA" w:rsidRDefault="000C7D3A" w:rsidP="000C7D3A">
            <w:pPr>
              <w:rPr>
                <w:sz w:val="24"/>
                <w:u w:val="single"/>
              </w:rPr>
            </w:pPr>
            <w:r w:rsidRPr="003745AA">
              <w:rPr>
                <w:i/>
                <w:sz w:val="24"/>
                <w:u w:val="single"/>
              </w:rPr>
              <w:t>https://www.esb-business-school.de/en/school/institutions-bodies/career-center/</w:t>
            </w:r>
          </w:p>
        </w:tc>
      </w:tr>
      <w:tr w:rsidR="006B79F1" w:rsidRPr="00242812" w14:paraId="306ADF91" w14:textId="77777777" w:rsidTr="00D279B8">
        <w:tc>
          <w:tcPr>
            <w:tcW w:w="8642" w:type="dxa"/>
          </w:tcPr>
          <w:p w14:paraId="52BBB4E7" w14:textId="77777777" w:rsidR="006B79F1" w:rsidRPr="00242812" w:rsidRDefault="006B79F1" w:rsidP="00D279B8">
            <w:pPr>
              <w:rPr>
                <w:sz w:val="24"/>
              </w:rPr>
            </w:pPr>
            <w:r w:rsidRPr="00242812">
              <w:rPr>
                <w:sz w:val="24"/>
              </w:rPr>
              <w:t>Does the programme offer German courses for MBA Full-Time students?</w:t>
            </w:r>
          </w:p>
          <w:p w14:paraId="0617DDB6" w14:textId="77777777" w:rsidR="006B79F1" w:rsidRPr="00242812" w:rsidRDefault="006B79F1" w:rsidP="00D279B8">
            <w:pPr>
              <w:rPr>
                <w:sz w:val="24"/>
              </w:rPr>
            </w:pPr>
          </w:p>
          <w:p w14:paraId="52378B57" w14:textId="78110961" w:rsidR="00F21B74" w:rsidRDefault="00F467E6" w:rsidP="00F21B74">
            <w:pPr>
              <w:rPr>
                <w:rFonts w:ascii="Helvetica" w:hAnsi="Helvetica" w:cs="Helvetica"/>
                <w:color w:val="363636"/>
                <w:sz w:val="21"/>
                <w:szCs w:val="21"/>
                <w:highlight w:val="yellow"/>
                <w:lang w:val="de-DE"/>
              </w:rPr>
            </w:pPr>
            <w:r>
              <w:t xml:space="preserve"> </w:t>
            </w:r>
            <w:r w:rsidR="00F21B74" w:rsidRPr="000C7D3A">
              <w:rPr>
                <w:rFonts w:ascii="Helvetica" w:hAnsi="Helvetica" w:cs="Helvetica"/>
                <w:i/>
                <w:color w:val="363636"/>
                <w:sz w:val="21"/>
                <w:szCs w:val="21"/>
              </w:rPr>
              <w:t>Intensive German classes are mandatory for international students</w:t>
            </w:r>
          </w:p>
          <w:p w14:paraId="5CA13B40" w14:textId="3A93C69F" w:rsidR="006B79F1" w:rsidRPr="00242812" w:rsidRDefault="006B79F1" w:rsidP="00D279B8">
            <w:pPr>
              <w:rPr>
                <w:i/>
                <w:sz w:val="24"/>
              </w:rPr>
            </w:pPr>
          </w:p>
        </w:tc>
      </w:tr>
      <w:tr w:rsidR="006B79F1" w:rsidRPr="003745AA" w14:paraId="2FB89EE5" w14:textId="77777777" w:rsidTr="00D279B8">
        <w:tc>
          <w:tcPr>
            <w:tcW w:w="8642" w:type="dxa"/>
          </w:tcPr>
          <w:p w14:paraId="0F0F84F0" w14:textId="77777777" w:rsidR="006B79F1" w:rsidRPr="00242812" w:rsidRDefault="006B79F1" w:rsidP="00D279B8">
            <w:pPr>
              <w:rPr>
                <w:sz w:val="24"/>
              </w:rPr>
            </w:pPr>
            <w:r w:rsidRPr="00242812">
              <w:rPr>
                <w:sz w:val="24"/>
              </w:rPr>
              <w:t>Are German language skills a prerequisite for undertaking an internship in Germany?</w:t>
            </w:r>
          </w:p>
          <w:p w14:paraId="616B94B2" w14:textId="77777777" w:rsidR="006B79F1" w:rsidRPr="00242812" w:rsidRDefault="006B79F1" w:rsidP="00D279B8">
            <w:pPr>
              <w:rPr>
                <w:sz w:val="24"/>
              </w:rPr>
            </w:pPr>
          </w:p>
          <w:p w14:paraId="773462A0" w14:textId="77777777" w:rsidR="006B79F1" w:rsidRPr="003745AA" w:rsidRDefault="006B79F1" w:rsidP="00D279B8">
            <w:pPr>
              <w:rPr>
                <w:i/>
                <w:sz w:val="24"/>
              </w:rPr>
            </w:pPr>
            <w:r w:rsidRPr="003745AA">
              <w:rPr>
                <w:i/>
                <w:sz w:val="24"/>
              </w:rPr>
              <w:t>German language skills are not a prerequisite for undertaking an internship but certainly provide a great advantage.</w:t>
            </w:r>
          </w:p>
        </w:tc>
      </w:tr>
      <w:tr w:rsidR="006B79F1" w:rsidRPr="003745AA" w14:paraId="14C9D24F" w14:textId="77777777" w:rsidTr="00D279B8">
        <w:tc>
          <w:tcPr>
            <w:tcW w:w="8642" w:type="dxa"/>
          </w:tcPr>
          <w:p w14:paraId="58B479F4" w14:textId="77777777" w:rsidR="006B79F1" w:rsidRPr="00242812" w:rsidRDefault="006B79F1" w:rsidP="00D279B8">
            <w:pPr>
              <w:rPr>
                <w:sz w:val="24"/>
              </w:rPr>
            </w:pPr>
            <w:r w:rsidRPr="00242812">
              <w:rPr>
                <w:sz w:val="24"/>
              </w:rPr>
              <w:t>How international is the student cohort on average?</w:t>
            </w:r>
          </w:p>
          <w:p w14:paraId="1EB7596A" w14:textId="77777777" w:rsidR="006B79F1" w:rsidRPr="00242812" w:rsidRDefault="006B79F1" w:rsidP="00D279B8">
            <w:pPr>
              <w:rPr>
                <w:sz w:val="24"/>
              </w:rPr>
            </w:pPr>
          </w:p>
          <w:p w14:paraId="7AEDEDD4" w14:textId="40A1BF61" w:rsidR="006B79F1" w:rsidRPr="003745AA" w:rsidRDefault="006B79F1" w:rsidP="00D279B8">
            <w:pPr>
              <w:rPr>
                <w:i/>
                <w:sz w:val="24"/>
              </w:rPr>
            </w:pPr>
            <w:r w:rsidRPr="003745AA">
              <w:rPr>
                <w:i/>
                <w:sz w:val="24"/>
              </w:rPr>
              <w:t>95% of the students come from abroad</w:t>
            </w:r>
            <w:r w:rsidR="00614083">
              <w:rPr>
                <w:i/>
                <w:sz w:val="24"/>
              </w:rPr>
              <w:t>.</w:t>
            </w:r>
          </w:p>
        </w:tc>
      </w:tr>
      <w:tr w:rsidR="006B79F1" w:rsidRPr="003745AA" w14:paraId="56A57EBF" w14:textId="77777777" w:rsidTr="00D279B8">
        <w:tc>
          <w:tcPr>
            <w:tcW w:w="8642" w:type="dxa"/>
            <w:tcBorders>
              <w:bottom w:val="single" w:sz="4" w:space="0" w:color="auto"/>
            </w:tcBorders>
          </w:tcPr>
          <w:p w14:paraId="1D95D095" w14:textId="77777777" w:rsidR="006B79F1" w:rsidRPr="00242812" w:rsidRDefault="006B79F1" w:rsidP="00D279B8">
            <w:pPr>
              <w:rPr>
                <w:sz w:val="24"/>
              </w:rPr>
            </w:pPr>
            <w:r w:rsidRPr="00242812">
              <w:rPr>
                <w:sz w:val="24"/>
              </w:rPr>
              <w:t>What is the difference between MBA Full-Time and the executive MBA programmes?</w:t>
            </w:r>
          </w:p>
          <w:p w14:paraId="176F9A3B" w14:textId="77777777" w:rsidR="006B79F1" w:rsidRPr="00242812" w:rsidRDefault="006B79F1" w:rsidP="00D279B8">
            <w:pPr>
              <w:rPr>
                <w:sz w:val="24"/>
              </w:rPr>
            </w:pPr>
          </w:p>
          <w:p w14:paraId="2F7C8275" w14:textId="77777777" w:rsidR="006B79F1" w:rsidRPr="003745AA" w:rsidRDefault="006B79F1" w:rsidP="00D279B8">
            <w:pPr>
              <w:rPr>
                <w:i/>
                <w:sz w:val="24"/>
              </w:rPr>
            </w:pPr>
            <w:r w:rsidRPr="003745AA">
              <w:rPr>
                <w:i/>
                <w:sz w:val="24"/>
              </w:rPr>
              <w:t>The MBA Full-Time requires at least 2 years professional experience. The target group of the ESB executive MBA programmes are usually applicants who have at least 5 years of professional experience and are currently in employment.</w:t>
            </w:r>
          </w:p>
        </w:tc>
      </w:tr>
      <w:tr w:rsidR="006B79F1" w:rsidRPr="003745AA" w14:paraId="594BE328" w14:textId="77777777" w:rsidTr="00D279B8">
        <w:tc>
          <w:tcPr>
            <w:tcW w:w="8642" w:type="dxa"/>
            <w:tcBorders>
              <w:left w:val="nil"/>
              <w:right w:val="nil"/>
            </w:tcBorders>
          </w:tcPr>
          <w:p w14:paraId="25FC40BA" w14:textId="77777777" w:rsidR="006B79F1" w:rsidRPr="00242812" w:rsidRDefault="006B79F1" w:rsidP="00D279B8">
            <w:pPr>
              <w:rPr>
                <w:sz w:val="24"/>
              </w:rPr>
            </w:pPr>
          </w:p>
        </w:tc>
      </w:tr>
      <w:tr w:rsidR="006B79F1" w:rsidRPr="00242812" w14:paraId="3C440BCA" w14:textId="77777777" w:rsidTr="00D279B8">
        <w:tc>
          <w:tcPr>
            <w:tcW w:w="8642" w:type="dxa"/>
            <w:shd w:val="clear" w:color="auto" w:fill="D0CECE" w:themeFill="background2" w:themeFillShade="E6"/>
          </w:tcPr>
          <w:p w14:paraId="4F56493A" w14:textId="77777777" w:rsidR="006B79F1" w:rsidRPr="00242812" w:rsidRDefault="006B79F1" w:rsidP="00D279B8">
            <w:r w:rsidRPr="00242812">
              <w:rPr>
                <w:b/>
                <w:sz w:val="24"/>
              </w:rPr>
              <w:t>Application</w:t>
            </w:r>
          </w:p>
        </w:tc>
      </w:tr>
      <w:tr w:rsidR="006B79F1" w:rsidRPr="003745AA" w14:paraId="135DC5A1" w14:textId="77777777" w:rsidTr="00D279B8">
        <w:tc>
          <w:tcPr>
            <w:tcW w:w="8642" w:type="dxa"/>
          </w:tcPr>
          <w:p w14:paraId="1985166F" w14:textId="77777777" w:rsidR="006B79F1" w:rsidRPr="00242812" w:rsidRDefault="006B79F1" w:rsidP="00D279B8">
            <w:pPr>
              <w:rPr>
                <w:sz w:val="24"/>
              </w:rPr>
            </w:pPr>
            <w:r w:rsidRPr="00242812">
              <w:rPr>
                <w:sz w:val="24"/>
              </w:rPr>
              <w:t>Are references (letters of recommendation) beneficial for my application?</w:t>
            </w:r>
          </w:p>
          <w:p w14:paraId="21BA4FD5" w14:textId="77777777" w:rsidR="006B79F1" w:rsidRPr="00242812" w:rsidRDefault="006B79F1" w:rsidP="00D279B8">
            <w:pPr>
              <w:rPr>
                <w:sz w:val="24"/>
              </w:rPr>
            </w:pPr>
          </w:p>
          <w:p w14:paraId="03955801" w14:textId="77777777" w:rsidR="006B79F1" w:rsidRPr="003745AA" w:rsidRDefault="006B79F1" w:rsidP="00D279B8">
            <w:pPr>
              <w:rPr>
                <w:i/>
                <w:sz w:val="24"/>
              </w:rPr>
            </w:pPr>
            <w:r w:rsidRPr="003745AA">
              <w:rPr>
                <w:i/>
                <w:sz w:val="24"/>
              </w:rPr>
              <w:t>Yes, relevant references improve the chances of proving your motivation and suitability for the course.</w:t>
            </w:r>
          </w:p>
        </w:tc>
      </w:tr>
      <w:tr w:rsidR="006B79F1" w:rsidRPr="00242812" w14:paraId="23DEA380" w14:textId="77777777" w:rsidTr="00D279B8">
        <w:tc>
          <w:tcPr>
            <w:tcW w:w="8642" w:type="dxa"/>
          </w:tcPr>
          <w:p w14:paraId="0F736BDC" w14:textId="77777777" w:rsidR="006B79F1" w:rsidRPr="00242812" w:rsidRDefault="006B79F1" w:rsidP="00D279B8">
            <w:pPr>
              <w:rPr>
                <w:sz w:val="24"/>
              </w:rPr>
            </w:pPr>
            <w:r w:rsidRPr="00242812">
              <w:rPr>
                <w:sz w:val="24"/>
              </w:rPr>
              <w:t>Which English certificates/ credentials are recognised for admission to the MBA Full-Time programme?</w:t>
            </w:r>
          </w:p>
          <w:p w14:paraId="59FD9D81" w14:textId="77777777" w:rsidR="006B79F1" w:rsidRPr="003745AA" w:rsidRDefault="006B79F1" w:rsidP="00D279B8">
            <w:pPr>
              <w:rPr>
                <w:i/>
                <w:sz w:val="24"/>
              </w:rPr>
            </w:pPr>
          </w:p>
          <w:p w14:paraId="71903BBF" w14:textId="77777777" w:rsidR="006B79F1" w:rsidRPr="003745AA" w:rsidRDefault="006B79F1"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IELTS: minimum band 7.0 </w:t>
            </w:r>
          </w:p>
          <w:p w14:paraId="4550FF14" w14:textId="77777777" w:rsidR="006B79F1" w:rsidRPr="003745AA" w:rsidRDefault="006B79F1"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TOEFL </w:t>
            </w:r>
            <w:proofErr w:type="spellStart"/>
            <w:r w:rsidRPr="003745AA">
              <w:rPr>
                <w:rFonts w:asciiTheme="minorHAnsi" w:hAnsiTheme="minorHAnsi" w:cstheme="minorHAnsi"/>
                <w:i/>
                <w:color w:val="auto"/>
              </w:rPr>
              <w:t>iBT</w:t>
            </w:r>
            <w:proofErr w:type="spellEnd"/>
            <w:r w:rsidRPr="003745AA">
              <w:rPr>
                <w:rFonts w:asciiTheme="minorHAnsi" w:hAnsiTheme="minorHAnsi" w:cstheme="minorHAnsi"/>
                <w:i/>
                <w:color w:val="auto"/>
              </w:rPr>
              <w:t xml:space="preserve">: a minimum of 95 points </w:t>
            </w:r>
          </w:p>
          <w:p w14:paraId="4F56834C" w14:textId="77777777" w:rsidR="006B79F1" w:rsidRPr="003745AA" w:rsidRDefault="006B79F1"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TOEIC: Listening: a minimum of 490, reading: a minimum of 455, speaking 180, writing 180 points </w:t>
            </w:r>
          </w:p>
          <w:p w14:paraId="44F7DD11" w14:textId="77777777" w:rsidR="006B79F1" w:rsidRPr="003745AA" w:rsidRDefault="006B79F1"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Pearson Test of English (Academic) (PTEA): minimum 65 points </w:t>
            </w:r>
          </w:p>
          <w:p w14:paraId="73E8A293" w14:textId="77777777" w:rsidR="006B79F1" w:rsidRPr="003745AA" w:rsidRDefault="006B79F1"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lastRenderedPageBreak/>
              <w:t xml:space="preserve">Cambridge Certificate of Advanced English (CAE) or Cambridge Certificate of Proficiency in English (CPE) </w:t>
            </w:r>
          </w:p>
          <w:p w14:paraId="3EB1D398" w14:textId="77777777" w:rsidR="006B79F1" w:rsidRPr="003745AA" w:rsidRDefault="006B79F1" w:rsidP="00D279B8">
            <w:pPr>
              <w:pStyle w:val="Default"/>
              <w:numPr>
                <w:ilvl w:val="0"/>
                <w:numId w:val="1"/>
              </w:numPr>
              <w:rPr>
                <w:rFonts w:asciiTheme="minorHAnsi" w:hAnsiTheme="minorHAnsi" w:cstheme="minorHAnsi"/>
                <w:i/>
                <w:color w:val="auto"/>
              </w:rPr>
            </w:pPr>
            <w:proofErr w:type="spellStart"/>
            <w:r w:rsidRPr="003745AA">
              <w:rPr>
                <w:rFonts w:asciiTheme="minorHAnsi" w:hAnsiTheme="minorHAnsi" w:cstheme="minorHAnsi"/>
                <w:i/>
                <w:color w:val="auto"/>
              </w:rPr>
              <w:t>Unicert</w:t>
            </w:r>
            <w:proofErr w:type="spellEnd"/>
            <w:r w:rsidRPr="003745AA">
              <w:rPr>
                <w:rFonts w:asciiTheme="minorHAnsi" w:hAnsiTheme="minorHAnsi" w:cstheme="minorHAnsi"/>
                <w:i/>
                <w:color w:val="auto"/>
              </w:rPr>
              <w:t xml:space="preserve"> III </w:t>
            </w:r>
          </w:p>
          <w:p w14:paraId="470F412A" w14:textId="77777777" w:rsidR="006B79F1" w:rsidRPr="003745AA" w:rsidRDefault="006B79F1" w:rsidP="00D279B8">
            <w:pPr>
              <w:rPr>
                <w:rFonts w:cstheme="minorHAnsi"/>
                <w:i/>
                <w:sz w:val="24"/>
                <w:szCs w:val="24"/>
              </w:rPr>
            </w:pPr>
          </w:p>
          <w:p w14:paraId="2F43C505" w14:textId="77777777" w:rsidR="006B79F1" w:rsidRPr="003745AA" w:rsidRDefault="006B79F1" w:rsidP="00D279B8">
            <w:pPr>
              <w:rPr>
                <w:rFonts w:cstheme="minorHAnsi"/>
                <w:i/>
                <w:sz w:val="24"/>
                <w:szCs w:val="24"/>
              </w:rPr>
            </w:pPr>
            <w:r w:rsidRPr="003745AA">
              <w:rPr>
                <w:rFonts w:cstheme="minorHAnsi"/>
                <w:i/>
                <w:sz w:val="24"/>
                <w:szCs w:val="24"/>
              </w:rPr>
              <w:t>Please see:</w:t>
            </w:r>
          </w:p>
          <w:p w14:paraId="55EA25B6" w14:textId="77777777" w:rsidR="006B79F1" w:rsidRPr="003745AA" w:rsidRDefault="006B79F1" w:rsidP="00D279B8">
            <w:pPr>
              <w:rPr>
                <w:rFonts w:cstheme="minorHAnsi"/>
                <w:i/>
                <w:sz w:val="24"/>
                <w:szCs w:val="24"/>
                <w:u w:val="single"/>
              </w:rPr>
            </w:pPr>
            <w:r w:rsidRPr="003745AA">
              <w:rPr>
                <w:rFonts w:cstheme="minorHAnsi"/>
                <w:i/>
                <w:sz w:val="24"/>
                <w:szCs w:val="24"/>
                <w:u w:val="single"/>
              </w:rPr>
              <w:t>https://www.esb-business-school.de/fileadmin/user_upload/Fakultaet_ESB/Studienangebot/MBA/MBA_International_Management_Full-Time/Downloads_Links_Infomaterial/Regulations_English_Proficiency_2019.pdf</w:t>
            </w:r>
          </w:p>
          <w:p w14:paraId="12B5893E" w14:textId="77777777" w:rsidR="006B79F1" w:rsidRPr="003745AA" w:rsidRDefault="006B79F1" w:rsidP="00D279B8">
            <w:pPr>
              <w:rPr>
                <w:rFonts w:cstheme="minorHAnsi"/>
                <w:i/>
                <w:sz w:val="24"/>
                <w:szCs w:val="24"/>
              </w:rPr>
            </w:pPr>
          </w:p>
          <w:p w14:paraId="595EC5FF" w14:textId="77777777" w:rsidR="006B79F1" w:rsidRPr="00242812" w:rsidRDefault="006B79F1" w:rsidP="00D279B8">
            <w:pPr>
              <w:rPr>
                <w:sz w:val="24"/>
              </w:rPr>
            </w:pPr>
            <w:r w:rsidRPr="003745AA">
              <w:rPr>
                <w:i/>
                <w:sz w:val="24"/>
              </w:rPr>
              <w:t>The level is also deemed to have been reached with the completion of a higher education degree of at least 3 years' duration, with which English-language study achievements and examinations amounting to at least 180 ECTS credits have been acquired.</w:t>
            </w:r>
          </w:p>
        </w:tc>
      </w:tr>
      <w:tr w:rsidR="006B79F1" w:rsidRPr="00242812" w14:paraId="30AF4F57" w14:textId="77777777" w:rsidTr="00D279B8">
        <w:tc>
          <w:tcPr>
            <w:tcW w:w="8642" w:type="dxa"/>
          </w:tcPr>
          <w:p w14:paraId="2F333380" w14:textId="77777777" w:rsidR="006B79F1" w:rsidRPr="00242812" w:rsidRDefault="006B79F1" w:rsidP="00D279B8">
            <w:pPr>
              <w:rPr>
                <w:sz w:val="24"/>
              </w:rPr>
            </w:pPr>
            <w:r w:rsidRPr="00242812">
              <w:rPr>
                <w:sz w:val="24"/>
              </w:rPr>
              <w:lastRenderedPageBreak/>
              <w:t>Is a GMAT/GRE score mandatory for the admission process?</w:t>
            </w:r>
          </w:p>
          <w:p w14:paraId="5A4B92B6" w14:textId="77777777" w:rsidR="006B79F1" w:rsidRPr="00242812" w:rsidRDefault="006B79F1" w:rsidP="00D279B8">
            <w:pPr>
              <w:rPr>
                <w:sz w:val="24"/>
              </w:rPr>
            </w:pPr>
          </w:p>
          <w:p w14:paraId="0EFBD4C6" w14:textId="77777777" w:rsidR="00714002" w:rsidRDefault="00714002" w:rsidP="00714002">
            <w:pPr>
              <w:rPr>
                <w:i/>
              </w:rPr>
            </w:pPr>
            <w:r>
              <w:rPr>
                <w:i/>
                <w:sz w:val="24"/>
              </w:rPr>
              <w:t xml:space="preserve">Yes, GMAT 550+, GMAT Focus 515+ </w:t>
            </w:r>
            <w:r>
              <w:rPr>
                <w:i/>
              </w:rPr>
              <w:t xml:space="preserve">or equivalent EA, BAT, CAT and GRE scores </w:t>
            </w:r>
            <w:r>
              <w:rPr>
                <w:i/>
                <w:sz w:val="24"/>
              </w:rPr>
              <w:t xml:space="preserve">is required for participation in the selection interview and the consequent enrolment process </w:t>
            </w:r>
            <w:r>
              <w:rPr>
                <w:i/>
              </w:rPr>
              <w:t>unless applicant has a business-related bachelor’s or master’s degree</w:t>
            </w:r>
          </w:p>
          <w:p w14:paraId="0B44F044" w14:textId="77777777" w:rsidR="002C18DF" w:rsidRDefault="002C18DF" w:rsidP="00D279B8">
            <w:pPr>
              <w:rPr>
                <w:i/>
                <w:sz w:val="24"/>
              </w:rPr>
            </w:pPr>
            <w:bookmarkStart w:id="0" w:name="_GoBack"/>
            <w:bookmarkEnd w:id="0"/>
          </w:p>
          <w:p w14:paraId="6EC2196C" w14:textId="77777777" w:rsidR="002C18DF" w:rsidRDefault="002C18DF" w:rsidP="00D279B8">
            <w:pPr>
              <w:rPr>
                <w:i/>
                <w:sz w:val="24"/>
              </w:rPr>
            </w:pPr>
            <w:r w:rsidRPr="002C18DF">
              <w:rPr>
                <w:i/>
                <w:iCs/>
                <w:color w:val="000000" w:themeColor="text1"/>
                <w:sz w:val="24"/>
                <w:lang w:val="en-US"/>
              </w:rPr>
              <w:t>Please make sure that ESB Business School of Reutlingen University is selected as a school to which your scores are sent</w:t>
            </w:r>
            <w:r w:rsidR="005B3F70">
              <w:rPr>
                <w:i/>
                <w:iCs/>
                <w:color w:val="000000" w:themeColor="text1"/>
                <w:sz w:val="24"/>
                <w:lang w:val="en-US"/>
              </w:rPr>
              <w:t xml:space="preserve"> </w:t>
            </w:r>
            <w:r w:rsidR="005B3F70">
              <w:rPr>
                <w:rFonts w:eastAsia="Times New Roman" w:cstheme="minorHAnsi"/>
                <w:i/>
                <w:iCs/>
                <w:color w:val="000000" w:themeColor="text1"/>
                <w:sz w:val="24"/>
                <w:szCs w:val="24"/>
                <w:lang w:eastAsia="de-DE"/>
              </w:rPr>
              <w:t xml:space="preserve">(GMAT Code </w:t>
            </w:r>
            <w:r w:rsidR="005B3F70">
              <w:rPr>
                <w:rFonts w:cstheme="minorHAnsi"/>
                <w:i/>
                <w:color w:val="000000" w:themeColor="text1"/>
                <w:sz w:val="24"/>
                <w:szCs w:val="24"/>
                <w:shd w:val="clear" w:color="auto" w:fill="FFFFFF"/>
              </w:rPr>
              <w:t xml:space="preserve">MMB-LX-84 / GRE Code </w:t>
            </w:r>
            <w:r w:rsidR="005B3F70">
              <w:rPr>
                <w:rFonts w:eastAsia="Times New Roman" w:cstheme="minorHAnsi"/>
                <w:bCs/>
                <w:i/>
                <w:color w:val="000000" w:themeColor="text1"/>
                <w:sz w:val="24"/>
                <w:szCs w:val="24"/>
              </w:rPr>
              <w:t>2867)</w:t>
            </w:r>
            <w:r w:rsidRPr="002C18DF">
              <w:rPr>
                <w:i/>
                <w:iCs/>
                <w:color w:val="000000" w:themeColor="text1"/>
                <w:sz w:val="24"/>
                <w:lang w:val="en-US"/>
              </w:rPr>
              <w:t>.</w:t>
            </w:r>
          </w:p>
          <w:p w14:paraId="27563155" w14:textId="77777777" w:rsidR="006B79F1" w:rsidRPr="00242812" w:rsidRDefault="006B79F1" w:rsidP="00D279B8">
            <w:pPr>
              <w:rPr>
                <w:i/>
                <w:sz w:val="24"/>
              </w:rPr>
            </w:pPr>
          </w:p>
        </w:tc>
      </w:tr>
      <w:tr w:rsidR="006B79F1" w:rsidRPr="00242812" w14:paraId="0EEEA49E" w14:textId="77777777" w:rsidTr="00D279B8">
        <w:tc>
          <w:tcPr>
            <w:tcW w:w="8642" w:type="dxa"/>
          </w:tcPr>
          <w:p w14:paraId="50837EB1" w14:textId="77777777" w:rsidR="006B79F1" w:rsidRPr="00242812" w:rsidRDefault="006B79F1" w:rsidP="00D279B8">
            <w:pPr>
              <w:rPr>
                <w:sz w:val="24"/>
              </w:rPr>
            </w:pPr>
            <w:r w:rsidRPr="00242812">
              <w:rPr>
                <w:sz w:val="24"/>
              </w:rPr>
              <w:t>Do I need formal recognition for a foreign university degree certificate?</w:t>
            </w:r>
          </w:p>
          <w:p w14:paraId="5FA02E15" w14:textId="77777777" w:rsidR="006B79F1" w:rsidRPr="00242812" w:rsidRDefault="006B79F1" w:rsidP="00D279B8">
            <w:pPr>
              <w:rPr>
                <w:sz w:val="24"/>
              </w:rPr>
            </w:pPr>
          </w:p>
          <w:p w14:paraId="1F14B70B" w14:textId="77777777" w:rsidR="006B79F1" w:rsidRPr="003745AA" w:rsidRDefault="006B79F1" w:rsidP="00D279B8">
            <w:pPr>
              <w:rPr>
                <w:i/>
                <w:sz w:val="24"/>
              </w:rPr>
            </w:pPr>
            <w:r w:rsidRPr="003745AA">
              <w:rPr>
                <w:i/>
                <w:sz w:val="24"/>
              </w:rPr>
              <w:t xml:space="preserve">Yes, if you have a foreign university degree certificate, you must also apply for certificate recognition at the </w:t>
            </w:r>
            <w:proofErr w:type="spellStart"/>
            <w:r w:rsidRPr="003745AA">
              <w:rPr>
                <w:i/>
                <w:sz w:val="24"/>
              </w:rPr>
              <w:t>Studienkolleg</w:t>
            </w:r>
            <w:proofErr w:type="spellEnd"/>
            <w:r w:rsidRPr="003745AA">
              <w:rPr>
                <w:i/>
                <w:sz w:val="24"/>
              </w:rPr>
              <w:t xml:space="preserve"> Konstanz. You will then find out whether your first degree entitles you to study for a master's or MBA degree at a university in </w:t>
            </w:r>
          </w:p>
          <w:p w14:paraId="78BEEB8C" w14:textId="77777777" w:rsidR="006B79F1" w:rsidRPr="003745AA" w:rsidRDefault="006B79F1" w:rsidP="00D279B8">
            <w:pPr>
              <w:rPr>
                <w:i/>
                <w:sz w:val="24"/>
                <w:lang w:val="de-DE"/>
              </w:rPr>
            </w:pPr>
            <w:r w:rsidRPr="003745AA">
              <w:rPr>
                <w:i/>
                <w:sz w:val="24"/>
                <w:lang w:val="de-DE"/>
              </w:rPr>
              <w:t xml:space="preserve">Baden-Württemberg. </w:t>
            </w:r>
          </w:p>
          <w:p w14:paraId="4F5F4FCC" w14:textId="77777777" w:rsidR="006B79F1" w:rsidRPr="003745AA" w:rsidRDefault="006B79F1" w:rsidP="00D279B8">
            <w:pPr>
              <w:rPr>
                <w:i/>
                <w:sz w:val="24"/>
                <w:lang w:val="de-DE"/>
              </w:rPr>
            </w:pPr>
          </w:p>
          <w:p w14:paraId="16851B5B" w14:textId="17B6B82D" w:rsidR="006B79F1" w:rsidRDefault="006B79F1" w:rsidP="00D279B8">
            <w:pPr>
              <w:rPr>
                <w:i/>
                <w:sz w:val="24"/>
                <w:u w:val="single"/>
                <w:lang w:val="de-DE"/>
              </w:rPr>
            </w:pPr>
            <w:r w:rsidRPr="003745AA">
              <w:rPr>
                <w:i/>
                <w:sz w:val="24"/>
                <w:u w:val="single"/>
                <w:lang w:val="de-DE"/>
              </w:rPr>
              <w:t>(</w:t>
            </w:r>
            <w:hyperlink r:id="rId8" w:history="1">
              <w:r w:rsidR="00C653E3" w:rsidRPr="006015AB">
                <w:rPr>
                  <w:rStyle w:val="Hyperlink"/>
                  <w:i/>
                  <w:sz w:val="24"/>
                  <w:lang w:val="de-DE"/>
                </w:rPr>
                <w:t>https://www.htwg-konstanz.de/en/academics/studienkolleg/start-page/</w:t>
              </w:r>
            </w:hyperlink>
            <w:r w:rsidRPr="003745AA">
              <w:rPr>
                <w:i/>
                <w:sz w:val="24"/>
                <w:u w:val="single"/>
                <w:lang w:val="de-DE"/>
              </w:rPr>
              <w:t>)</w:t>
            </w:r>
          </w:p>
          <w:p w14:paraId="611D916E" w14:textId="57C45390" w:rsidR="00C653E3" w:rsidRDefault="00C653E3" w:rsidP="00D279B8">
            <w:pPr>
              <w:rPr>
                <w:i/>
                <w:sz w:val="24"/>
                <w:u w:val="single"/>
                <w:lang w:val="de-DE"/>
              </w:rPr>
            </w:pPr>
          </w:p>
          <w:p w14:paraId="032B7983" w14:textId="77777777" w:rsidR="00C653E3" w:rsidRDefault="00C653E3" w:rsidP="00C653E3">
            <w:pPr>
              <w:rPr>
                <w:rStyle w:val="Hyperlink"/>
                <w:color w:val="2F5597"/>
              </w:rPr>
            </w:pPr>
            <w:proofErr w:type="spellStart"/>
            <w:r w:rsidRPr="00C653E3">
              <w:rPr>
                <w:i/>
                <w:sz w:val="24"/>
                <w:u w:val="single"/>
                <w:lang w:val="de-DE"/>
              </w:rPr>
              <w:t>Applicants</w:t>
            </w:r>
            <w:proofErr w:type="spellEnd"/>
            <w:r w:rsidRPr="00C653E3">
              <w:rPr>
                <w:i/>
                <w:sz w:val="24"/>
                <w:u w:val="single"/>
                <w:lang w:val="de-DE"/>
              </w:rPr>
              <w:t xml:space="preserve"> </w:t>
            </w:r>
            <w:proofErr w:type="spellStart"/>
            <w:r w:rsidRPr="00C653E3">
              <w:rPr>
                <w:i/>
                <w:sz w:val="24"/>
                <w:u w:val="single"/>
                <w:lang w:val="de-DE"/>
              </w:rPr>
              <w:t>from</w:t>
            </w:r>
            <w:proofErr w:type="spellEnd"/>
            <w:r w:rsidRPr="00C653E3">
              <w:rPr>
                <w:i/>
                <w:sz w:val="24"/>
                <w:u w:val="single"/>
                <w:lang w:val="de-DE"/>
              </w:rPr>
              <w:t xml:space="preserve"> India, China and Vietnam must </w:t>
            </w:r>
            <w:proofErr w:type="spellStart"/>
            <w:r w:rsidRPr="00C653E3">
              <w:rPr>
                <w:i/>
                <w:sz w:val="24"/>
                <w:u w:val="single"/>
                <w:lang w:val="de-DE"/>
              </w:rPr>
              <w:t>submit</w:t>
            </w:r>
            <w:proofErr w:type="spellEnd"/>
            <w:r w:rsidRPr="00C653E3">
              <w:rPr>
                <w:i/>
                <w:sz w:val="24"/>
                <w:u w:val="single"/>
                <w:lang w:val="de-DE"/>
              </w:rPr>
              <w:t xml:space="preserve"> </w:t>
            </w:r>
            <w:proofErr w:type="spellStart"/>
            <w:r w:rsidRPr="00C653E3">
              <w:rPr>
                <w:i/>
                <w:sz w:val="24"/>
                <w:u w:val="single"/>
                <w:lang w:val="de-DE"/>
              </w:rPr>
              <w:t>the</w:t>
            </w:r>
            <w:proofErr w:type="spellEnd"/>
            <w:r w:rsidRPr="00C653E3">
              <w:rPr>
                <w:i/>
                <w:sz w:val="24"/>
                <w:u w:val="single"/>
                <w:lang w:val="de-DE"/>
              </w:rPr>
              <w:t xml:space="preserve"> original </w:t>
            </w:r>
            <w:r>
              <w:rPr>
                <w:i/>
                <w:sz w:val="24"/>
                <w:u w:val="single"/>
                <w:lang w:val="de-DE"/>
              </w:rPr>
              <w:t>A</w:t>
            </w:r>
            <w:r w:rsidRPr="00C653E3">
              <w:rPr>
                <w:i/>
                <w:sz w:val="24"/>
                <w:u w:val="single"/>
                <w:lang w:val="de-DE"/>
              </w:rPr>
              <w:t xml:space="preserve">SP </w:t>
            </w:r>
            <w:proofErr w:type="spellStart"/>
            <w:r w:rsidRPr="00C653E3">
              <w:rPr>
                <w:i/>
                <w:sz w:val="24"/>
                <w:u w:val="single"/>
                <w:lang w:val="de-DE"/>
              </w:rPr>
              <w:t>certificate</w:t>
            </w:r>
            <w:proofErr w:type="spellEnd"/>
            <w:r w:rsidRPr="00C653E3">
              <w:rPr>
                <w:i/>
                <w:sz w:val="24"/>
                <w:u w:val="single"/>
                <w:lang w:val="de-DE"/>
              </w:rPr>
              <w:t xml:space="preserve"> </w:t>
            </w:r>
            <w:hyperlink r:id="rId9" w:history="1">
              <w:r>
                <w:rPr>
                  <w:rStyle w:val="Hyperlink"/>
                  <w:color w:val="2F5597"/>
                </w:rPr>
                <w:t>https://aps-india.de/</w:t>
              </w:r>
            </w:hyperlink>
          </w:p>
          <w:p w14:paraId="35E1439F" w14:textId="77777777" w:rsidR="00C653E3" w:rsidRDefault="00714002" w:rsidP="00C653E3">
            <w:pPr>
              <w:rPr>
                <w:rStyle w:val="Hyperlink"/>
                <w:color w:val="2F5597"/>
              </w:rPr>
            </w:pPr>
            <w:hyperlink r:id="rId10" w:history="1">
              <w:r w:rsidR="00C653E3">
                <w:rPr>
                  <w:rStyle w:val="Hyperlink"/>
                  <w:color w:val="2F5597"/>
                </w:rPr>
                <w:t>https://</w:t>
              </w:r>
            </w:hyperlink>
            <w:hyperlink r:id="rId11" w:history="1">
              <w:r w:rsidR="00C653E3">
                <w:rPr>
                  <w:rStyle w:val="Hyperlink"/>
                  <w:color w:val="2F5597"/>
                </w:rPr>
                <w:t>vietnam.diplo.de/vn-vi</w:t>
              </w:r>
            </w:hyperlink>
          </w:p>
          <w:p w14:paraId="21C6A484" w14:textId="1DEC0AF9" w:rsidR="00C653E3" w:rsidRPr="003745AA" w:rsidRDefault="00714002" w:rsidP="00C653E3">
            <w:pPr>
              <w:rPr>
                <w:i/>
                <w:sz w:val="24"/>
                <w:u w:val="single"/>
                <w:lang w:val="de-DE"/>
              </w:rPr>
            </w:pPr>
            <w:hyperlink r:id="rId12" w:history="1">
              <w:r w:rsidR="00C653E3">
                <w:rPr>
                  <w:rStyle w:val="Hyperlink"/>
                  <w:color w:val="2F5597"/>
                </w:rPr>
                <w:t xml:space="preserve">https://www.aps.org.cn// </w:t>
              </w:r>
            </w:hyperlink>
          </w:p>
          <w:p w14:paraId="0B772829" w14:textId="77777777" w:rsidR="006B79F1" w:rsidRPr="00242812" w:rsidRDefault="006B79F1" w:rsidP="00D279B8">
            <w:pPr>
              <w:rPr>
                <w:sz w:val="24"/>
                <w:lang w:val="de-DE"/>
              </w:rPr>
            </w:pPr>
          </w:p>
          <w:p w14:paraId="754C65E9" w14:textId="77777777" w:rsidR="006B79F1" w:rsidRPr="00242812" w:rsidRDefault="006B79F1" w:rsidP="00D279B8">
            <w:pPr>
              <w:rPr>
                <w:sz w:val="24"/>
                <w:lang w:val="de-DE"/>
              </w:rPr>
            </w:pPr>
          </w:p>
        </w:tc>
      </w:tr>
      <w:tr w:rsidR="006B79F1" w:rsidRPr="003745AA" w14:paraId="18FE07C6" w14:textId="77777777" w:rsidTr="00D279B8">
        <w:tc>
          <w:tcPr>
            <w:tcW w:w="8642" w:type="dxa"/>
          </w:tcPr>
          <w:p w14:paraId="742DF65F" w14:textId="77777777" w:rsidR="006B79F1" w:rsidRPr="00242812" w:rsidRDefault="006B79F1" w:rsidP="00D279B8">
            <w:pPr>
              <w:rPr>
                <w:sz w:val="24"/>
              </w:rPr>
            </w:pPr>
            <w:r w:rsidRPr="00242812">
              <w:rPr>
                <w:sz w:val="24"/>
              </w:rPr>
              <w:t xml:space="preserve">Can I only apply for recognition of my degree at the </w:t>
            </w:r>
            <w:proofErr w:type="spellStart"/>
            <w:r w:rsidRPr="00242812">
              <w:rPr>
                <w:sz w:val="24"/>
              </w:rPr>
              <w:t>Studienkolleg</w:t>
            </w:r>
            <w:proofErr w:type="spellEnd"/>
            <w:r w:rsidRPr="00242812">
              <w:rPr>
                <w:sz w:val="24"/>
              </w:rPr>
              <w:t xml:space="preserve"> Konstanz once I have already submitted my application to Reutlingen University?</w:t>
            </w:r>
          </w:p>
          <w:p w14:paraId="22518476" w14:textId="77777777" w:rsidR="006B79F1" w:rsidRPr="00242812" w:rsidRDefault="006B79F1" w:rsidP="00D279B8">
            <w:pPr>
              <w:rPr>
                <w:sz w:val="24"/>
              </w:rPr>
            </w:pPr>
          </w:p>
          <w:p w14:paraId="2C5376B7" w14:textId="77777777" w:rsidR="006B79F1" w:rsidRPr="003745AA" w:rsidRDefault="006B79F1" w:rsidP="00D279B8">
            <w:pPr>
              <w:rPr>
                <w:i/>
                <w:sz w:val="24"/>
              </w:rPr>
            </w:pPr>
            <w:r w:rsidRPr="003745AA">
              <w:rPr>
                <w:i/>
                <w:sz w:val="24"/>
              </w:rPr>
              <w:t xml:space="preserve">No, we strongly recommend that you apply for recognition of your degree at the </w:t>
            </w:r>
            <w:proofErr w:type="spellStart"/>
            <w:r w:rsidRPr="003745AA">
              <w:rPr>
                <w:i/>
                <w:sz w:val="24"/>
              </w:rPr>
              <w:t>Studienkolleg</w:t>
            </w:r>
            <w:proofErr w:type="spellEnd"/>
            <w:r w:rsidRPr="003745AA">
              <w:rPr>
                <w:i/>
                <w:sz w:val="24"/>
              </w:rPr>
              <w:t xml:space="preserve"> Konstanz as soon as possible, as the processing time is 4-6 weeks.</w:t>
            </w:r>
          </w:p>
        </w:tc>
      </w:tr>
      <w:tr w:rsidR="006B79F1" w:rsidRPr="00242812" w14:paraId="64DA3990" w14:textId="77777777" w:rsidTr="00D279B8">
        <w:tc>
          <w:tcPr>
            <w:tcW w:w="8642" w:type="dxa"/>
          </w:tcPr>
          <w:p w14:paraId="647D00BB" w14:textId="77777777" w:rsidR="006B79F1" w:rsidRPr="00242812" w:rsidRDefault="006B79F1" w:rsidP="00D279B8">
            <w:pPr>
              <w:rPr>
                <w:sz w:val="24"/>
              </w:rPr>
            </w:pPr>
            <w:r w:rsidRPr="00242812">
              <w:rPr>
                <w:sz w:val="24"/>
              </w:rPr>
              <w:t xml:space="preserve">How long does the </w:t>
            </w:r>
            <w:r w:rsidR="00032037">
              <w:rPr>
                <w:sz w:val="24"/>
              </w:rPr>
              <w:t>selection interview</w:t>
            </w:r>
            <w:r w:rsidRPr="00242812">
              <w:rPr>
                <w:sz w:val="24"/>
              </w:rPr>
              <w:t xml:space="preserve"> take and what does it involve?</w:t>
            </w:r>
          </w:p>
          <w:p w14:paraId="2A9202EA" w14:textId="77777777" w:rsidR="006B79F1" w:rsidRPr="00242812" w:rsidRDefault="006B79F1" w:rsidP="00D279B8">
            <w:pPr>
              <w:rPr>
                <w:sz w:val="24"/>
              </w:rPr>
            </w:pPr>
          </w:p>
          <w:p w14:paraId="3E86A3F3" w14:textId="77777777" w:rsidR="006B79F1" w:rsidRPr="00242812" w:rsidRDefault="006B79F1" w:rsidP="00D279B8">
            <w:pPr>
              <w:rPr>
                <w:sz w:val="24"/>
              </w:rPr>
            </w:pPr>
            <w:r w:rsidRPr="003745AA">
              <w:rPr>
                <w:i/>
                <w:sz w:val="24"/>
              </w:rPr>
              <w:t>The</w:t>
            </w:r>
            <w:r w:rsidRPr="00032037">
              <w:rPr>
                <w:i/>
                <w:sz w:val="24"/>
              </w:rPr>
              <w:t xml:space="preserve"> </w:t>
            </w:r>
            <w:r w:rsidR="00032037" w:rsidRPr="00032037">
              <w:rPr>
                <w:i/>
                <w:sz w:val="24"/>
              </w:rPr>
              <w:t>selection interview</w:t>
            </w:r>
            <w:r w:rsidR="00032037">
              <w:rPr>
                <w:sz w:val="24"/>
              </w:rPr>
              <w:t xml:space="preserve"> </w:t>
            </w:r>
            <w:r w:rsidRPr="003745AA">
              <w:rPr>
                <w:i/>
                <w:sz w:val="24"/>
              </w:rPr>
              <w:t>consists of a structured interview of approx. 20 to 30 minutes, which is conducted in English; among other things, the aptitude and motivation of the applicant for the degree programme are tested.</w:t>
            </w:r>
          </w:p>
          <w:p w14:paraId="4E4C6C0E" w14:textId="77777777" w:rsidR="006B79F1" w:rsidRPr="00242812" w:rsidRDefault="006B79F1" w:rsidP="00D279B8">
            <w:pPr>
              <w:rPr>
                <w:sz w:val="24"/>
              </w:rPr>
            </w:pPr>
          </w:p>
        </w:tc>
      </w:tr>
      <w:tr w:rsidR="006B79F1" w:rsidRPr="00242812" w14:paraId="309E8F21" w14:textId="77777777" w:rsidTr="00D279B8">
        <w:tc>
          <w:tcPr>
            <w:tcW w:w="8642" w:type="dxa"/>
          </w:tcPr>
          <w:p w14:paraId="22DF3968" w14:textId="77777777" w:rsidR="006B79F1" w:rsidRPr="00242812" w:rsidRDefault="006B79F1" w:rsidP="00D279B8">
            <w:pPr>
              <w:rPr>
                <w:sz w:val="24"/>
              </w:rPr>
            </w:pPr>
            <w:r w:rsidRPr="00242812">
              <w:rPr>
                <w:sz w:val="24"/>
              </w:rPr>
              <w:lastRenderedPageBreak/>
              <w:t xml:space="preserve">Can a failed </w:t>
            </w:r>
            <w:r w:rsidR="00032037">
              <w:rPr>
                <w:sz w:val="24"/>
              </w:rPr>
              <w:t>selection interview</w:t>
            </w:r>
            <w:r w:rsidRPr="00242812">
              <w:rPr>
                <w:sz w:val="24"/>
              </w:rPr>
              <w:t xml:space="preserve"> be repeated?</w:t>
            </w:r>
          </w:p>
          <w:p w14:paraId="68AA1A6E" w14:textId="77777777" w:rsidR="006B79F1" w:rsidRPr="00242812" w:rsidRDefault="006B79F1" w:rsidP="00D279B8">
            <w:pPr>
              <w:rPr>
                <w:sz w:val="24"/>
              </w:rPr>
            </w:pPr>
          </w:p>
          <w:p w14:paraId="60C4CB05" w14:textId="77777777" w:rsidR="006B79F1" w:rsidRPr="003745AA" w:rsidRDefault="006B79F1" w:rsidP="00D279B8">
            <w:pPr>
              <w:rPr>
                <w:i/>
                <w:sz w:val="24"/>
              </w:rPr>
            </w:pPr>
            <w:r w:rsidRPr="003745AA">
              <w:rPr>
                <w:i/>
                <w:sz w:val="24"/>
              </w:rPr>
              <w:t>No, unfortunately this is not possible for the year in question. However, it is up to you as</w:t>
            </w:r>
            <w:r>
              <w:rPr>
                <w:i/>
                <w:sz w:val="24"/>
              </w:rPr>
              <w:t xml:space="preserve"> </w:t>
            </w:r>
            <w:r w:rsidRPr="003745AA">
              <w:rPr>
                <w:i/>
                <w:sz w:val="24"/>
              </w:rPr>
              <w:t>to whether you apply again in the following year.</w:t>
            </w:r>
          </w:p>
          <w:p w14:paraId="78AD6F95" w14:textId="77777777" w:rsidR="006B79F1" w:rsidRPr="00242812" w:rsidRDefault="006B79F1" w:rsidP="00D279B8">
            <w:pPr>
              <w:rPr>
                <w:sz w:val="24"/>
              </w:rPr>
            </w:pPr>
          </w:p>
        </w:tc>
      </w:tr>
      <w:tr w:rsidR="006B79F1" w:rsidRPr="003745AA" w14:paraId="5ADEF6FE" w14:textId="77777777" w:rsidTr="00D279B8">
        <w:tc>
          <w:tcPr>
            <w:tcW w:w="8642" w:type="dxa"/>
          </w:tcPr>
          <w:p w14:paraId="4DE5C353" w14:textId="77777777" w:rsidR="00032037" w:rsidRDefault="00032037" w:rsidP="00D279B8">
            <w:pPr>
              <w:rPr>
                <w:sz w:val="24"/>
              </w:rPr>
            </w:pPr>
          </w:p>
          <w:p w14:paraId="028314EF" w14:textId="77777777" w:rsidR="006B79F1" w:rsidRPr="00242812" w:rsidRDefault="006B79F1" w:rsidP="00D279B8">
            <w:pPr>
              <w:rPr>
                <w:sz w:val="24"/>
              </w:rPr>
            </w:pPr>
            <w:r w:rsidRPr="00242812">
              <w:rPr>
                <w:sz w:val="24"/>
              </w:rPr>
              <w:t xml:space="preserve">How is the </w:t>
            </w:r>
            <w:r w:rsidR="00032037">
              <w:rPr>
                <w:sz w:val="24"/>
              </w:rPr>
              <w:t>selection interview</w:t>
            </w:r>
            <w:r w:rsidRPr="00242812">
              <w:rPr>
                <w:sz w:val="24"/>
              </w:rPr>
              <w:t xml:space="preserve"> conducted with applicants who are abroad?</w:t>
            </w:r>
          </w:p>
          <w:p w14:paraId="79C6B6C3" w14:textId="77777777" w:rsidR="006B79F1" w:rsidRPr="00242812" w:rsidRDefault="006B79F1" w:rsidP="00D279B8">
            <w:pPr>
              <w:rPr>
                <w:sz w:val="24"/>
              </w:rPr>
            </w:pPr>
          </w:p>
          <w:p w14:paraId="575E61E8" w14:textId="77777777" w:rsidR="006B79F1" w:rsidRPr="003745AA" w:rsidRDefault="006B79F1" w:rsidP="00D279B8">
            <w:pPr>
              <w:rPr>
                <w:i/>
                <w:sz w:val="24"/>
              </w:rPr>
            </w:pPr>
            <w:r w:rsidRPr="003745AA">
              <w:rPr>
                <w:i/>
                <w:sz w:val="24"/>
              </w:rPr>
              <w:t xml:space="preserve">As a rule, the </w:t>
            </w:r>
            <w:r w:rsidR="00032037" w:rsidRPr="00032037">
              <w:rPr>
                <w:i/>
                <w:sz w:val="24"/>
              </w:rPr>
              <w:t>selection interview</w:t>
            </w:r>
            <w:r w:rsidRPr="003745AA">
              <w:rPr>
                <w:i/>
                <w:sz w:val="24"/>
              </w:rPr>
              <w:t xml:space="preserve"> takes place online via a predefined link (MS Teams or Zoom).</w:t>
            </w:r>
          </w:p>
        </w:tc>
      </w:tr>
      <w:tr w:rsidR="006B79F1" w:rsidRPr="00242812" w14:paraId="2942CDE7" w14:textId="77777777" w:rsidTr="00D279B8">
        <w:tc>
          <w:tcPr>
            <w:tcW w:w="8642" w:type="dxa"/>
          </w:tcPr>
          <w:p w14:paraId="36B655D3" w14:textId="77777777" w:rsidR="006B79F1" w:rsidRPr="00242812" w:rsidRDefault="006B79F1" w:rsidP="00D279B8">
            <w:pPr>
              <w:rPr>
                <w:sz w:val="24"/>
              </w:rPr>
            </w:pPr>
            <w:r w:rsidRPr="00242812">
              <w:rPr>
                <w:sz w:val="24"/>
              </w:rPr>
              <w:t>Can the application documents be sent via e-mail?</w:t>
            </w:r>
          </w:p>
          <w:p w14:paraId="0C075A8B" w14:textId="77777777" w:rsidR="006B79F1" w:rsidRPr="00242812" w:rsidRDefault="006B79F1" w:rsidP="00D279B8">
            <w:pPr>
              <w:rPr>
                <w:sz w:val="24"/>
              </w:rPr>
            </w:pPr>
          </w:p>
          <w:p w14:paraId="112946A3" w14:textId="77777777" w:rsidR="006B79F1" w:rsidRPr="00242812" w:rsidRDefault="006B79F1" w:rsidP="00D279B8">
            <w:pPr>
              <w:rPr>
                <w:i/>
                <w:sz w:val="24"/>
              </w:rPr>
            </w:pPr>
            <w:r w:rsidRPr="00242812">
              <w:rPr>
                <w:i/>
                <w:sz w:val="24"/>
              </w:rPr>
              <w:t>No, please use the online application tool to upload all your documents</w:t>
            </w:r>
            <w:r>
              <w:rPr>
                <w:i/>
                <w:sz w:val="24"/>
              </w:rPr>
              <w:t xml:space="preserve">: </w:t>
            </w:r>
            <w:r w:rsidRPr="00242812">
              <w:rPr>
                <w:i/>
                <w:sz w:val="24"/>
              </w:rPr>
              <w:t>(</w:t>
            </w:r>
            <w:hyperlink r:id="rId13" w:history="1">
              <w:r w:rsidRPr="00242812">
                <w:rPr>
                  <w:rStyle w:val="Hyperlink"/>
                  <w:i/>
                  <w:color w:val="auto"/>
                  <w:sz w:val="24"/>
                </w:rPr>
                <w:t>https://hisinone.reutlingen-university.de/qisserver/pages/cs/sys/portal/hisinoneStartPage.faces?chco=y</w:t>
              </w:r>
            </w:hyperlink>
            <w:r w:rsidRPr="00242812">
              <w:rPr>
                <w:i/>
                <w:sz w:val="24"/>
              </w:rPr>
              <w:t>)</w:t>
            </w:r>
          </w:p>
          <w:p w14:paraId="7787A145" w14:textId="77777777" w:rsidR="006B79F1" w:rsidRPr="00242812" w:rsidRDefault="006B79F1" w:rsidP="00D279B8">
            <w:pPr>
              <w:rPr>
                <w:sz w:val="24"/>
              </w:rPr>
            </w:pPr>
          </w:p>
        </w:tc>
      </w:tr>
      <w:tr w:rsidR="006B79F1" w:rsidRPr="003745AA" w14:paraId="299C9313" w14:textId="77777777" w:rsidTr="00D279B8">
        <w:tc>
          <w:tcPr>
            <w:tcW w:w="8642" w:type="dxa"/>
          </w:tcPr>
          <w:p w14:paraId="02E1D7E3" w14:textId="77777777" w:rsidR="006B79F1" w:rsidRPr="00242812" w:rsidRDefault="006B79F1" w:rsidP="00D279B8">
            <w:pPr>
              <w:rPr>
                <w:sz w:val="24"/>
              </w:rPr>
            </w:pPr>
            <w:r w:rsidRPr="00242812">
              <w:rPr>
                <w:sz w:val="24"/>
              </w:rPr>
              <w:t>Can I postpone an enrolment offer until the following year?</w:t>
            </w:r>
          </w:p>
          <w:p w14:paraId="2D23BF16" w14:textId="77777777" w:rsidR="006B79F1" w:rsidRPr="00242812" w:rsidRDefault="006B79F1" w:rsidP="00D279B8">
            <w:pPr>
              <w:rPr>
                <w:sz w:val="24"/>
              </w:rPr>
            </w:pPr>
          </w:p>
          <w:p w14:paraId="4F667B7F" w14:textId="77777777" w:rsidR="006B79F1" w:rsidRPr="003745AA" w:rsidRDefault="006B79F1" w:rsidP="00D279B8">
            <w:pPr>
              <w:rPr>
                <w:i/>
                <w:sz w:val="24"/>
              </w:rPr>
            </w:pPr>
            <w:r w:rsidRPr="003745AA">
              <w:rPr>
                <w:i/>
                <w:sz w:val="24"/>
              </w:rPr>
              <w:t>No, an enrolment offer is only valid for the semester for which you have applied.</w:t>
            </w:r>
          </w:p>
        </w:tc>
      </w:tr>
      <w:tr w:rsidR="006B79F1" w:rsidRPr="00242812" w14:paraId="5D55AF00" w14:textId="77777777" w:rsidTr="00D279B8">
        <w:tc>
          <w:tcPr>
            <w:tcW w:w="8642" w:type="dxa"/>
          </w:tcPr>
          <w:p w14:paraId="76C314DE" w14:textId="77777777" w:rsidR="006B79F1" w:rsidRPr="00242812" w:rsidRDefault="006B79F1" w:rsidP="00D279B8">
            <w:pPr>
              <w:tabs>
                <w:tab w:val="left" w:pos="942"/>
              </w:tabs>
              <w:rPr>
                <w:sz w:val="24"/>
                <w:szCs w:val="24"/>
              </w:rPr>
            </w:pPr>
            <w:r w:rsidRPr="00242812">
              <w:rPr>
                <w:sz w:val="24"/>
                <w:szCs w:val="24"/>
              </w:rPr>
              <w:t>Can I apply if my completed undergraduate degree is in business studies/ administration?</w:t>
            </w:r>
          </w:p>
          <w:p w14:paraId="3504881A" w14:textId="77777777" w:rsidR="006B79F1" w:rsidRPr="00242812" w:rsidRDefault="006B79F1" w:rsidP="00D279B8">
            <w:pPr>
              <w:rPr>
                <w:sz w:val="24"/>
                <w:szCs w:val="24"/>
              </w:rPr>
            </w:pPr>
          </w:p>
          <w:p w14:paraId="09E6263D" w14:textId="77777777" w:rsidR="006B79F1" w:rsidRPr="00242812" w:rsidRDefault="006B79F1" w:rsidP="00D279B8">
            <w:pPr>
              <w:rPr>
                <w:i/>
                <w:sz w:val="24"/>
                <w:szCs w:val="24"/>
              </w:rPr>
            </w:pPr>
            <w:r w:rsidRPr="00242812">
              <w:rPr>
                <w:i/>
                <w:sz w:val="24"/>
                <w:lang w:eastAsia="de-DE"/>
              </w:rPr>
              <w:t>Yes</w:t>
            </w:r>
            <w:r w:rsidR="007C6CFB">
              <w:rPr>
                <w:i/>
                <w:sz w:val="24"/>
                <w:lang w:eastAsia="de-DE"/>
              </w:rPr>
              <w:t xml:space="preserve">. </w:t>
            </w:r>
            <w:r w:rsidRPr="00242812">
              <w:rPr>
                <w:i/>
                <w:sz w:val="24"/>
                <w:lang w:eastAsia="de-DE"/>
              </w:rPr>
              <w:t>Generally our MBA is focused on non-business graduates but in in the past we found that business graduates can also benefit from the programme as well, especially graduates from abroad who want to deepen their understanding of the international business world.</w:t>
            </w:r>
          </w:p>
        </w:tc>
      </w:tr>
      <w:tr w:rsidR="006B79F1" w:rsidRPr="00242812" w14:paraId="534E46F8" w14:textId="77777777" w:rsidTr="00D279B8">
        <w:tc>
          <w:tcPr>
            <w:tcW w:w="8642" w:type="dxa"/>
          </w:tcPr>
          <w:p w14:paraId="3B277FB9" w14:textId="77777777" w:rsidR="006B79F1" w:rsidRPr="00242812" w:rsidRDefault="006B79F1" w:rsidP="00D279B8">
            <w:pPr>
              <w:rPr>
                <w:sz w:val="24"/>
              </w:rPr>
            </w:pPr>
            <w:r w:rsidRPr="00242812">
              <w:rPr>
                <w:sz w:val="24"/>
              </w:rPr>
              <w:t>If an application is rejected by the programme once, can I reapply for the next intake?</w:t>
            </w:r>
          </w:p>
          <w:p w14:paraId="755BA52F" w14:textId="77777777" w:rsidR="006B79F1" w:rsidRPr="00242812" w:rsidRDefault="006B79F1" w:rsidP="00D279B8">
            <w:pPr>
              <w:rPr>
                <w:sz w:val="24"/>
              </w:rPr>
            </w:pPr>
          </w:p>
          <w:p w14:paraId="57DCF921" w14:textId="77777777" w:rsidR="006B79F1" w:rsidRPr="00242812" w:rsidRDefault="006B79F1" w:rsidP="00D279B8">
            <w:pPr>
              <w:rPr>
                <w:i/>
                <w:sz w:val="24"/>
              </w:rPr>
            </w:pPr>
            <w:r w:rsidRPr="00242812">
              <w:rPr>
                <w:i/>
                <w:sz w:val="24"/>
              </w:rPr>
              <w:t>Yes, reapplication is possible. However, please ensure that you have significantly improved in terms of meeting the requirements for the programme.</w:t>
            </w:r>
          </w:p>
        </w:tc>
      </w:tr>
      <w:tr w:rsidR="006B79F1" w:rsidRPr="003745AA" w14:paraId="235463E8" w14:textId="77777777" w:rsidTr="00D279B8">
        <w:tc>
          <w:tcPr>
            <w:tcW w:w="8642" w:type="dxa"/>
          </w:tcPr>
          <w:p w14:paraId="7D058C14" w14:textId="77777777" w:rsidR="006B79F1" w:rsidRPr="00242812" w:rsidRDefault="006B79F1" w:rsidP="00D279B8">
            <w:pPr>
              <w:rPr>
                <w:sz w:val="24"/>
              </w:rPr>
            </w:pPr>
            <w:r w:rsidRPr="00242812">
              <w:rPr>
                <w:sz w:val="24"/>
              </w:rPr>
              <w:t>Does Reutlingen University support foreign applicants in applying for a visa?</w:t>
            </w:r>
          </w:p>
          <w:p w14:paraId="58DBE25C" w14:textId="77777777" w:rsidR="006B79F1" w:rsidRPr="00242812" w:rsidRDefault="006B79F1" w:rsidP="00D279B8">
            <w:pPr>
              <w:rPr>
                <w:sz w:val="24"/>
              </w:rPr>
            </w:pPr>
          </w:p>
          <w:p w14:paraId="0687D072" w14:textId="77777777" w:rsidR="006B79F1" w:rsidRPr="003745AA" w:rsidRDefault="006B79F1" w:rsidP="00D279B8">
            <w:pPr>
              <w:rPr>
                <w:i/>
                <w:sz w:val="24"/>
              </w:rPr>
            </w:pPr>
            <w:r w:rsidRPr="003745AA">
              <w:rPr>
                <w:i/>
                <w:sz w:val="24"/>
              </w:rPr>
              <w:t>No, visa regulations are independent of German universities. The German embassies in the respective countries are responsible in this case.</w:t>
            </w:r>
          </w:p>
        </w:tc>
      </w:tr>
    </w:tbl>
    <w:p w14:paraId="7789817C" w14:textId="77777777" w:rsidR="006B79F1" w:rsidRDefault="006B79F1" w:rsidP="006B79F1"/>
    <w:tbl>
      <w:tblPr>
        <w:tblStyle w:val="Tabellenraster"/>
        <w:tblW w:w="0" w:type="auto"/>
        <w:tblLook w:val="04A0" w:firstRow="1" w:lastRow="0" w:firstColumn="1" w:lastColumn="0" w:noHBand="0" w:noVBand="1"/>
      </w:tblPr>
      <w:tblGrid>
        <w:gridCol w:w="8642"/>
      </w:tblGrid>
      <w:tr w:rsidR="006B79F1" w:rsidRPr="00242812" w14:paraId="450325DC" w14:textId="77777777" w:rsidTr="00D279B8">
        <w:tc>
          <w:tcPr>
            <w:tcW w:w="8642" w:type="dxa"/>
            <w:shd w:val="clear" w:color="auto" w:fill="D9D9D9" w:themeFill="background1" w:themeFillShade="D9"/>
          </w:tcPr>
          <w:p w14:paraId="713979D0" w14:textId="77777777" w:rsidR="006B79F1" w:rsidRPr="00242812" w:rsidRDefault="006B79F1" w:rsidP="00D279B8">
            <w:pPr>
              <w:rPr>
                <w:b/>
                <w:sz w:val="24"/>
              </w:rPr>
            </w:pPr>
            <w:r w:rsidRPr="00242812">
              <w:rPr>
                <w:b/>
                <w:sz w:val="24"/>
              </w:rPr>
              <w:t>Career</w:t>
            </w:r>
          </w:p>
        </w:tc>
      </w:tr>
      <w:tr w:rsidR="006B79F1" w:rsidRPr="003745AA" w14:paraId="5A967002" w14:textId="77777777" w:rsidTr="00D279B8">
        <w:tc>
          <w:tcPr>
            <w:tcW w:w="8642" w:type="dxa"/>
          </w:tcPr>
          <w:p w14:paraId="24D04828" w14:textId="77777777" w:rsidR="006B79F1" w:rsidRPr="00242812" w:rsidRDefault="006B79F1" w:rsidP="00D279B8">
            <w:pPr>
              <w:rPr>
                <w:sz w:val="24"/>
              </w:rPr>
            </w:pPr>
            <w:r w:rsidRPr="00242812">
              <w:rPr>
                <w:sz w:val="24"/>
              </w:rPr>
              <w:t>Is it possible to get in touch with alumni or current MBA Full-Time students?</w:t>
            </w:r>
          </w:p>
          <w:p w14:paraId="656CFB33" w14:textId="77777777" w:rsidR="006B79F1" w:rsidRPr="00242812" w:rsidRDefault="006B79F1" w:rsidP="00D279B8">
            <w:pPr>
              <w:rPr>
                <w:sz w:val="24"/>
              </w:rPr>
            </w:pPr>
          </w:p>
          <w:p w14:paraId="20EDB71C" w14:textId="77777777" w:rsidR="006B79F1" w:rsidRPr="003745AA" w:rsidRDefault="006B79F1" w:rsidP="00D279B8">
            <w:pPr>
              <w:rPr>
                <w:i/>
                <w:sz w:val="24"/>
              </w:rPr>
            </w:pPr>
            <w:r w:rsidRPr="003745AA">
              <w:rPr>
                <w:i/>
                <w:sz w:val="24"/>
              </w:rPr>
              <w:t>We can arrange contacts to alumni on request. However, for data protection reasons, it is unfortunately not possible to pass on contact details directly.</w:t>
            </w:r>
          </w:p>
        </w:tc>
      </w:tr>
      <w:tr w:rsidR="006B79F1" w:rsidRPr="003745AA" w14:paraId="5C8876DD" w14:textId="77777777" w:rsidTr="00D279B8">
        <w:tc>
          <w:tcPr>
            <w:tcW w:w="8642" w:type="dxa"/>
          </w:tcPr>
          <w:p w14:paraId="5853D777" w14:textId="77777777" w:rsidR="006B79F1" w:rsidRPr="00242812" w:rsidRDefault="006B79F1" w:rsidP="00D279B8">
            <w:pPr>
              <w:rPr>
                <w:sz w:val="24"/>
              </w:rPr>
            </w:pPr>
            <w:r w:rsidRPr="00242812">
              <w:rPr>
                <w:sz w:val="24"/>
              </w:rPr>
              <w:t>Is a higher salary generally to be expected after completing an MBA programme?</w:t>
            </w:r>
          </w:p>
          <w:p w14:paraId="237DC8CC" w14:textId="77777777" w:rsidR="006B79F1" w:rsidRPr="00242812" w:rsidRDefault="006B79F1" w:rsidP="00D279B8">
            <w:pPr>
              <w:rPr>
                <w:sz w:val="24"/>
              </w:rPr>
            </w:pPr>
          </w:p>
          <w:p w14:paraId="2B8D0869" w14:textId="77777777" w:rsidR="006B79F1" w:rsidRPr="003745AA" w:rsidRDefault="006B79F1" w:rsidP="00D279B8">
            <w:pPr>
              <w:rPr>
                <w:i/>
                <w:sz w:val="24"/>
              </w:rPr>
            </w:pPr>
            <w:r w:rsidRPr="003745AA">
              <w:rPr>
                <w:i/>
                <w:sz w:val="24"/>
              </w:rPr>
              <w:t>Our experience shows that the MBA programme at ESB Business School is associated with a significant career leap for most of our graduates.</w:t>
            </w:r>
          </w:p>
        </w:tc>
      </w:tr>
      <w:tr w:rsidR="006B79F1" w:rsidRPr="003745AA" w14:paraId="3492FBA4" w14:textId="77777777" w:rsidTr="00D279B8">
        <w:tc>
          <w:tcPr>
            <w:tcW w:w="8642" w:type="dxa"/>
          </w:tcPr>
          <w:p w14:paraId="7A44EA80" w14:textId="77777777" w:rsidR="006B79F1" w:rsidRPr="00242812" w:rsidRDefault="006B79F1" w:rsidP="00D279B8">
            <w:pPr>
              <w:rPr>
                <w:sz w:val="24"/>
              </w:rPr>
            </w:pPr>
            <w:r w:rsidRPr="00242812">
              <w:rPr>
                <w:sz w:val="24"/>
              </w:rPr>
              <w:t>In which business sectors and industries are previous MBA Full-Time graduates currently employed?</w:t>
            </w:r>
          </w:p>
          <w:p w14:paraId="40E5381F" w14:textId="77777777" w:rsidR="006B79F1" w:rsidRPr="00242812" w:rsidRDefault="006B79F1" w:rsidP="00D279B8">
            <w:pPr>
              <w:rPr>
                <w:sz w:val="24"/>
              </w:rPr>
            </w:pPr>
          </w:p>
          <w:p w14:paraId="34A6CE69" w14:textId="77777777" w:rsidR="006B79F1" w:rsidRPr="003745AA" w:rsidRDefault="006B79F1" w:rsidP="00D279B8">
            <w:pPr>
              <w:rPr>
                <w:i/>
                <w:sz w:val="24"/>
              </w:rPr>
            </w:pPr>
            <w:r w:rsidRPr="003745AA">
              <w:rPr>
                <w:i/>
                <w:sz w:val="24"/>
              </w:rPr>
              <w:lastRenderedPageBreak/>
              <w:t xml:space="preserve">Because we offer a general management MBA, you can use the knowledge you gain in all business sectors and other industries. </w:t>
            </w:r>
          </w:p>
          <w:p w14:paraId="7E49611E" w14:textId="77777777" w:rsidR="006B79F1" w:rsidRPr="00242812" w:rsidRDefault="006B79F1" w:rsidP="00D279B8">
            <w:pPr>
              <w:rPr>
                <w:sz w:val="24"/>
              </w:rPr>
            </w:pPr>
          </w:p>
          <w:p w14:paraId="601FA6F8" w14:textId="77777777" w:rsidR="006B79F1" w:rsidRDefault="006B79F1" w:rsidP="00D279B8">
            <w:pPr>
              <w:rPr>
                <w:sz w:val="24"/>
              </w:rPr>
            </w:pPr>
            <w:r w:rsidRPr="00242812">
              <w:rPr>
                <w:sz w:val="24"/>
              </w:rPr>
              <w:t>Typical business sectors in which our MBA graduates work are:</w:t>
            </w:r>
          </w:p>
          <w:p w14:paraId="395567AA"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Marketing</w:t>
            </w:r>
          </w:p>
          <w:p w14:paraId="1C76A9FE"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Market research</w:t>
            </w:r>
          </w:p>
          <w:p w14:paraId="0F6448D2"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Consulting</w:t>
            </w:r>
          </w:p>
          <w:p w14:paraId="154A6813"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Product management</w:t>
            </w:r>
          </w:p>
          <w:p w14:paraId="628754D3"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Key account management</w:t>
            </w:r>
          </w:p>
          <w:p w14:paraId="7CCE1E21"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sales</w:t>
            </w:r>
          </w:p>
          <w:p w14:paraId="0A66E562"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trade</w:t>
            </w:r>
          </w:p>
          <w:p w14:paraId="287A8ACA"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project management</w:t>
            </w:r>
          </w:p>
          <w:p w14:paraId="002B24FA" w14:textId="77777777" w:rsidR="006B79F1" w:rsidRPr="00242812" w:rsidRDefault="006B79F1" w:rsidP="00D279B8">
            <w:pPr>
              <w:numPr>
                <w:ilvl w:val="0"/>
                <w:numId w:val="2"/>
              </w:numPr>
              <w:ind w:left="180" w:hanging="180"/>
              <w:rPr>
                <w:rFonts w:ascii="Calibri" w:hAnsi="Calibri" w:cs="Calibri"/>
                <w:i/>
                <w:sz w:val="24"/>
                <w:szCs w:val="24"/>
              </w:rPr>
            </w:pPr>
            <w:r w:rsidRPr="00242812">
              <w:rPr>
                <w:rFonts w:ascii="Calibri" w:hAnsi="Calibri" w:cs="Calibri"/>
                <w:i/>
                <w:sz w:val="24"/>
                <w:szCs w:val="24"/>
              </w:rPr>
              <w:t>International procurement</w:t>
            </w:r>
          </w:p>
          <w:p w14:paraId="12364A23" w14:textId="77777777" w:rsidR="006B79F1" w:rsidRPr="00242812" w:rsidRDefault="006B79F1" w:rsidP="00D279B8">
            <w:pPr>
              <w:rPr>
                <w:sz w:val="24"/>
              </w:rPr>
            </w:pPr>
          </w:p>
          <w:p w14:paraId="47C6E6D9" w14:textId="77777777" w:rsidR="006B79F1" w:rsidRPr="003745AA" w:rsidRDefault="006B79F1" w:rsidP="00D279B8">
            <w:pPr>
              <w:rPr>
                <w:i/>
                <w:sz w:val="24"/>
              </w:rPr>
            </w:pPr>
            <w:r w:rsidRPr="003745AA">
              <w:rPr>
                <w:i/>
                <w:sz w:val="24"/>
              </w:rPr>
              <w:t>The positions are usually: junior managers, sales managers, consultants or product managers.</w:t>
            </w:r>
          </w:p>
        </w:tc>
      </w:tr>
      <w:tr w:rsidR="006B79F1" w:rsidRPr="003745AA" w14:paraId="0F5E64A0" w14:textId="77777777" w:rsidTr="00D279B8">
        <w:tc>
          <w:tcPr>
            <w:tcW w:w="8642" w:type="dxa"/>
          </w:tcPr>
          <w:p w14:paraId="05CC8259" w14:textId="77777777" w:rsidR="006B79F1" w:rsidRPr="00242812" w:rsidRDefault="006B79F1" w:rsidP="00D279B8">
            <w:pPr>
              <w:rPr>
                <w:sz w:val="24"/>
              </w:rPr>
            </w:pPr>
            <w:r w:rsidRPr="00242812">
              <w:rPr>
                <w:sz w:val="24"/>
              </w:rPr>
              <w:lastRenderedPageBreak/>
              <w:t>Is there any support in finding a job upon completion of the MBA programme?</w:t>
            </w:r>
          </w:p>
          <w:p w14:paraId="11B1338D" w14:textId="77777777" w:rsidR="006B79F1" w:rsidRPr="00242812" w:rsidRDefault="006B79F1" w:rsidP="00D279B8">
            <w:pPr>
              <w:rPr>
                <w:sz w:val="24"/>
              </w:rPr>
            </w:pPr>
          </w:p>
          <w:p w14:paraId="561369EF" w14:textId="77777777" w:rsidR="006B79F1" w:rsidRPr="00242812" w:rsidRDefault="006B79F1" w:rsidP="00D279B8">
            <w:pPr>
              <w:rPr>
                <w:sz w:val="24"/>
              </w:rPr>
            </w:pPr>
            <w:r w:rsidRPr="00242812">
              <w:rPr>
                <w:sz w:val="24"/>
              </w:rPr>
              <w:t>Yes, the ESB Career Center supports students and graduates in this regard with a wide range of offers:</w:t>
            </w:r>
          </w:p>
          <w:p w14:paraId="41D3DB21" w14:textId="77777777" w:rsidR="006B79F1" w:rsidRPr="00242812" w:rsidRDefault="006B79F1" w:rsidP="00D279B8">
            <w:pPr>
              <w:rPr>
                <w:sz w:val="24"/>
              </w:rPr>
            </w:pPr>
          </w:p>
          <w:p w14:paraId="77393846" w14:textId="15518F87" w:rsidR="006B79F1" w:rsidRPr="000C7D3A" w:rsidRDefault="00714002" w:rsidP="00D279B8">
            <w:pPr>
              <w:rPr>
                <w:i/>
                <w:color w:val="000000" w:themeColor="text1"/>
                <w:sz w:val="24"/>
              </w:rPr>
            </w:pPr>
            <w:hyperlink r:id="rId14" w:history="1">
              <w:r w:rsidR="000C7D3A" w:rsidRPr="000C7D3A">
                <w:rPr>
                  <w:rStyle w:val="Hyperlink"/>
                  <w:i/>
                  <w:color w:val="000000" w:themeColor="text1"/>
                  <w:sz w:val="24"/>
                  <w:u w:val="none"/>
                </w:rPr>
                <w:t>https://www.esb-business-school.de/en/school/institutions-bodies/career-center/</w:t>
              </w:r>
            </w:hyperlink>
          </w:p>
          <w:p w14:paraId="778A4AA4" w14:textId="50736D69" w:rsidR="000C7D3A" w:rsidRPr="003745AA" w:rsidRDefault="000C7D3A" w:rsidP="00D279B8">
            <w:pPr>
              <w:rPr>
                <w:i/>
                <w:sz w:val="24"/>
                <w:u w:val="single"/>
              </w:rPr>
            </w:pPr>
          </w:p>
        </w:tc>
      </w:tr>
      <w:tr w:rsidR="006B79F1" w:rsidRPr="00242812" w14:paraId="1605B454" w14:textId="77777777" w:rsidTr="00D279B8">
        <w:tc>
          <w:tcPr>
            <w:tcW w:w="8642" w:type="dxa"/>
          </w:tcPr>
          <w:p w14:paraId="33470918" w14:textId="77777777" w:rsidR="006B79F1" w:rsidRPr="00242812" w:rsidRDefault="006B79F1" w:rsidP="00D279B8">
            <w:pPr>
              <w:rPr>
                <w:sz w:val="24"/>
              </w:rPr>
            </w:pPr>
            <w:r w:rsidRPr="00242812">
              <w:rPr>
                <w:sz w:val="24"/>
              </w:rPr>
              <w:t>After completing their studies, how long may a foreign student remain in Germany, for example to look for a suitable job?</w:t>
            </w:r>
          </w:p>
          <w:p w14:paraId="4734B5AF" w14:textId="77777777" w:rsidR="006B79F1" w:rsidRPr="00242812" w:rsidRDefault="006B79F1" w:rsidP="00D279B8">
            <w:pPr>
              <w:rPr>
                <w:sz w:val="24"/>
              </w:rPr>
            </w:pPr>
          </w:p>
          <w:p w14:paraId="4C2ADDDB" w14:textId="77777777" w:rsidR="006B79F1" w:rsidRPr="00242812" w:rsidRDefault="006B79F1" w:rsidP="00D279B8">
            <w:pPr>
              <w:rPr>
                <w:i/>
                <w:sz w:val="24"/>
              </w:rPr>
            </w:pPr>
            <w:r w:rsidRPr="00242812">
              <w:rPr>
                <w:i/>
                <w:sz w:val="24"/>
              </w:rPr>
              <w:t xml:space="preserve">After graduation they can apply for a residence permit of 18 months in order to search for an adequate position in Germany. During this period a work permit is included. </w:t>
            </w:r>
          </w:p>
          <w:p w14:paraId="238DE7E3" w14:textId="77777777" w:rsidR="006B79F1" w:rsidRPr="00242812" w:rsidRDefault="006B79F1" w:rsidP="00D279B8">
            <w:pPr>
              <w:rPr>
                <w:sz w:val="24"/>
              </w:rPr>
            </w:pPr>
          </w:p>
        </w:tc>
      </w:tr>
    </w:tbl>
    <w:p w14:paraId="73E3AB37" w14:textId="77777777" w:rsidR="006B79F1" w:rsidRDefault="006B79F1" w:rsidP="006B79F1"/>
    <w:tbl>
      <w:tblPr>
        <w:tblStyle w:val="Tabellenraster"/>
        <w:tblW w:w="0" w:type="auto"/>
        <w:tblLook w:val="04A0" w:firstRow="1" w:lastRow="0" w:firstColumn="1" w:lastColumn="0" w:noHBand="0" w:noVBand="1"/>
      </w:tblPr>
      <w:tblGrid>
        <w:gridCol w:w="8642"/>
      </w:tblGrid>
      <w:tr w:rsidR="006B79F1" w:rsidRPr="00242812" w14:paraId="4161616D" w14:textId="77777777" w:rsidTr="00D279B8">
        <w:tc>
          <w:tcPr>
            <w:tcW w:w="8642" w:type="dxa"/>
            <w:shd w:val="clear" w:color="auto" w:fill="D9D9D9" w:themeFill="background1" w:themeFillShade="D9"/>
          </w:tcPr>
          <w:p w14:paraId="002C5FBC" w14:textId="77777777" w:rsidR="006B79F1" w:rsidRPr="00242812" w:rsidRDefault="006B79F1" w:rsidP="00D279B8">
            <w:pPr>
              <w:rPr>
                <w:b/>
                <w:sz w:val="24"/>
              </w:rPr>
            </w:pPr>
            <w:r w:rsidRPr="00242812">
              <w:rPr>
                <w:b/>
                <w:sz w:val="24"/>
              </w:rPr>
              <w:t>Finances</w:t>
            </w:r>
          </w:p>
        </w:tc>
      </w:tr>
      <w:tr w:rsidR="006B79F1" w:rsidRPr="00242812" w14:paraId="217EE83F" w14:textId="77777777" w:rsidTr="00D279B8">
        <w:tc>
          <w:tcPr>
            <w:tcW w:w="8642" w:type="dxa"/>
          </w:tcPr>
          <w:p w14:paraId="4FE359EE" w14:textId="77777777" w:rsidR="006B79F1" w:rsidRPr="00242812" w:rsidRDefault="006B79F1" w:rsidP="00D279B8">
            <w:pPr>
              <w:rPr>
                <w:sz w:val="24"/>
              </w:rPr>
            </w:pPr>
            <w:r w:rsidRPr="00242812">
              <w:rPr>
                <w:sz w:val="24"/>
              </w:rPr>
              <w:t>How much are the study fees?</w:t>
            </w:r>
          </w:p>
          <w:p w14:paraId="5FFDE4B0" w14:textId="77777777" w:rsidR="006B79F1" w:rsidRPr="00242812" w:rsidRDefault="006B79F1" w:rsidP="00D279B8">
            <w:pPr>
              <w:rPr>
                <w:sz w:val="24"/>
              </w:rPr>
            </w:pPr>
          </w:p>
          <w:p w14:paraId="2A3B1CFD" w14:textId="2D3DBFBD" w:rsidR="006B79F1" w:rsidRPr="00242812" w:rsidRDefault="006B79F1" w:rsidP="00D279B8">
            <w:pPr>
              <w:rPr>
                <w:i/>
                <w:sz w:val="24"/>
              </w:rPr>
            </w:pPr>
            <w:r w:rsidRPr="00242812">
              <w:rPr>
                <w:i/>
                <w:sz w:val="24"/>
              </w:rPr>
              <w:t xml:space="preserve">€ </w:t>
            </w:r>
            <w:r w:rsidR="000E6C08">
              <w:rPr>
                <w:i/>
                <w:sz w:val="24"/>
              </w:rPr>
              <w:t>9</w:t>
            </w:r>
            <w:r w:rsidR="00165495">
              <w:rPr>
                <w:i/>
                <w:sz w:val="24"/>
              </w:rPr>
              <w:t>.</w:t>
            </w:r>
            <w:r w:rsidR="000E6C08">
              <w:rPr>
                <w:i/>
                <w:sz w:val="24"/>
              </w:rPr>
              <w:t>6</w:t>
            </w:r>
            <w:r w:rsidR="00165495">
              <w:rPr>
                <w:i/>
                <w:sz w:val="24"/>
              </w:rPr>
              <w:t>00</w:t>
            </w:r>
            <w:r w:rsidRPr="00242812">
              <w:rPr>
                <w:i/>
                <w:sz w:val="24"/>
              </w:rPr>
              <w:t>,-</w:t>
            </w:r>
          </w:p>
          <w:p w14:paraId="33AD40ED" w14:textId="77777777" w:rsidR="006B79F1" w:rsidRPr="00242812" w:rsidRDefault="006B79F1" w:rsidP="00D279B8">
            <w:pPr>
              <w:rPr>
                <w:sz w:val="24"/>
              </w:rPr>
            </w:pPr>
          </w:p>
          <w:p w14:paraId="18A091A7" w14:textId="77777777" w:rsidR="006B79F1" w:rsidRPr="00242812" w:rsidRDefault="006B79F1" w:rsidP="00D279B8">
            <w:pPr>
              <w:rPr>
                <w:i/>
                <w:sz w:val="24"/>
              </w:rPr>
            </w:pPr>
            <w:r w:rsidRPr="00242812">
              <w:rPr>
                <w:i/>
                <w:sz w:val="24"/>
              </w:rPr>
              <w:t>Plus semester contribution (</w:t>
            </w:r>
            <w:r w:rsidRPr="003745AA">
              <w:rPr>
                <w:i/>
                <w:sz w:val="24"/>
                <w:u w:val="single"/>
              </w:rPr>
              <w:t>https://www.reutlingen-university.de/en/while-studying/financing-your-studies/how-much-does-it-all-cost/</w:t>
            </w:r>
            <w:r w:rsidRPr="00242812">
              <w:rPr>
                <w:i/>
                <w:sz w:val="24"/>
              </w:rPr>
              <w:t>)</w:t>
            </w:r>
          </w:p>
          <w:p w14:paraId="63006711" w14:textId="77777777" w:rsidR="006B79F1" w:rsidRPr="00242812" w:rsidRDefault="006B79F1" w:rsidP="00D279B8">
            <w:pPr>
              <w:rPr>
                <w:sz w:val="24"/>
              </w:rPr>
            </w:pPr>
          </w:p>
        </w:tc>
      </w:tr>
      <w:tr w:rsidR="006B79F1" w:rsidRPr="003745AA" w14:paraId="083A5B5B" w14:textId="77777777" w:rsidTr="00D279B8">
        <w:tc>
          <w:tcPr>
            <w:tcW w:w="8642" w:type="dxa"/>
          </w:tcPr>
          <w:p w14:paraId="1CA07009" w14:textId="77777777" w:rsidR="006B79F1" w:rsidRPr="00242812" w:rsidRDefault="006B79F1" w:rsidP="00D279B8">
            <w:pPr>
              <w:rPr>
                <w:sz w:val="24"/>
              </w:rPr>
            </w:pPr>
            <w:r w:rsidRPr="00242812">
              <w:rPr>
                <w:sz w:val="24"/>
              </w:rPr>
              <w:t>Are scholarships or any other form of financial support available?</w:t>
            </w:r>
          </w:p>
          <w:p w14:paraId="51F6D71F" w14:textId="77777777" w:rsidR="006B79F1" w:rsidRPr="00242812" w:rsidRDefault="006B79F1" w:rsidP="00D279B8">
            <w:pPr>
              <w:rPr>
                <w:sz w:val="24"/>
              </w:rPr>
            </w:pPr>
          </w:p>
          <w:p w14:paraId="05A78F8A" w14:textId="77777777" w:rsidR="006B79F1" w:rsidRPr="003745AA" w:rsidRDefault="006B79F1" w:rsidP="00D279B8">
            <w:pPr>
              <w:rPr>
                <w:i/>
                <w:sz w:val="24"/>
              </w:rPr>
            </w:pPr>
            <w:r w:rsidRPr="003745AA">
              <w:rPr>
                <w:i/>
                <w:sz w:val="24"/>
              </w:rPr>
              <w:t>Reutlingen University does not offer scholarships or financial support for the MBA programme. However, applicants are free to apply for governmental or non-governmental financial support.</w:t>
            </w:r>
          </w:p>
        </w:tc>
      </w:tr>
      <w:tr w:rsidR="006B79F1" w:rsidRPr="00242812" w14:paraId="637A5F01" w14:textId="77777777" w:rsidTr="00D279B8">
        <w:tc>
          <w:tcPr>
            <w:tcW w:w="8642" w:type="dxa"/>
          </w:tcPr>
          <w:p w14:paraId="41CF6AB4" w14:textId="77777777" w:rsidR="006B79F1" w:rsidRPr="00242812" w:rsidRDefault="006B79F1" w:rsidP="00D279B8">
            <w:pPr>
              <w:rPr>
                <w:sz w:val="24"/>
                <w:szCs w:val="24"/>
              </w:rPr>
            </w:pPr>
            <w:r w:rsidRPr="00242812">
              <w:rPr>
                <w:sz w:val="24"/>
                <w:szCs w:val="24"/>
              </w:rPr>
              <w:t>Is it possible to work while studying? If so, how many hours?</w:t>
            </w:r>
          </w:p>
          <w:p w14:paraId="4D3D6184" w14:textId="77777777" w:rsidR="006B79F1" w:rsidRPr="00242812" w:rsidRDefault="006B79F1" w:rsidP="00D279B8">
            <w:pPr>
              <w:rPr>
                <w:sz w:val="24"/>
                <w:szCs w:val="24"/>
              </w:rPr>
            </w:pPr>
          </w:p>
          <w:p w14:paraId="46D2F4E5" w14:textId="77777777" w:rsidR="006B79F1" w:rsidRPr="00242812" w:rsidRDefault="006B79F1" w:rsidP="00D279B8">
            <w:pPr>
              <w:rPr>
                <w:i/>
                <w:sz w:val="24"/>
                <w:szCs w:val="24"/>
              </w:rPr>
            </w:pPr>
            <w:r w:rsidRPr="00242812">
              <w:rPr>
                <w:i/>
                <w:sz w:val="24"/>
                <w:szCs w:val="24"/>
              </w:rPr>
              <w:t>International students are allowed to work 120 full-time (100 %) days or 240 part-time (50 %) days per year during their studies.</w:t>
            </w:r>
          </w:p>
          <w:p w14:paraId="2609DD45" w14:textId="77777777" w:rsidR="006B79F1" w:rsidRPr="00242812" w:rsidRDefault="006B79F1" w:rsidP="00D279B8">
            <w:pPr>
              <w:rPr>
                <w:sz w:val="24"/>
                <w:szCs w:val="24"/>
              </w:rPr>
            </w:pPr>
          </w:p>
        </w:tc>
      </w:tr>
      <w:tr w:rsidR="006B79F1" w:rsidRPr="00242812" w14:paraId="43D027A2" w14:textId="77777777" w:rsidTr="00D279B8">
        <w:tc>
          <w:tcPr>
            <w:tcW w:w="8642" w:type="dxa"/>
          </w:tcPr>
          <w:p w14:paraId="689B9961" w14:textId="77777777" w:rsidR="006B79F1" w:rsidRPr="00242812" w:rsidRDefault="006B79F1" w:rsidP="00D279B8">
            <w:pPr>
              <w:rPr>
                <w:sz w:val="24"/>
              </w:rPr>
            </w:pPr>
            <w:r w:rsidRPr="00242812">
              <w:rPr>
                <w:sz w:val="24"/>
              </w:rPr>
              <w:lastRenderedPageBreak/>
              <w:t>What are the living expenses for students in Reutlingen?</w:t>
            </w:r>
          </w:p>
          <w:p w14:paraId="34580D48" w14:textId="77777777" w:rsidR="006B79F1" w:rsidRPr="00242812" w:rsidRDefault="006B79F1" w:rsidP="00D279B8">
            <w:pPr>
              <w:rPr>
                <w:sz w:val="24"/>
              </w:rPr>
            </w:pPr>
          </w:p>
          <w:p w14:paraId="31026457" w14:textId="6E48964F" w:rsidR="006B79F1" w:rsidRPr="00242812" w:rsidRDefault="006B79F1" w:rsidP="00D279B8">
            <w:pPr>
              <w:pStyle w:val="HSRTFlietext"/>
              <w:spacing w:after="120"/>
              <w:rPr>
                <w:sz w:val="24"/>
                <w:lang w:val="en-GB"/>
              </w:rPr>
            </w:pPr>
            <w:r w:rsidRPr="00242812">
              <w:rPr>
                <w:rFonts w:asciiTheme="minorHAnsi" w:hAnsiTheme="minorHAnsi" w:cstheme="minorHAnsi"/>
                <w:i/>
                <w:sz w:val="24"/>
                <w:lang w:val="en-GB"/>
              </w:rPr>
              <w:t>The total monthly expenses for an international student at Reutlingen University are circa €</w:t>
            </w:r>
            <w:r>
              <w:rPr>
                <w:rFonts w:asciiTheme="minorHAnsi" w:hAnsiTheme="minorHAnsi" w:cstheme="minorHAnsi"/>
                <w:i/>
                <w:sz w:val="24"/>
                <w:lang w:val="en-GB"/>
              </w:rPr>
              <w:t xml:space="preserve"> </w:t>
            </w:r>
            <w:r w:rsidR="00F467E6">
              <w:rPr>
                <w:rFonts w:asciiTheme="minorHAnsi" w:hAnsiTheme="minorHAnsi" w:cstheme="minorHAnsi"/>
                <w:i/>
                <w:sz w:val="24"/>
                <w:lang w:val="en-GB"/>
              </w:rPr>
              <w:t>900</w:t>
            </w:r>
            <w:r w:rsidRPr="00242812">
              <w:rPr>
                <w:rFonts w:asciiTheme="minorHAnsi" w:hAnsiTheme="minorHAnsi" w:cstheme="minorHAnsi"/>
                <w:i/>
                <w:sz w:val="24"/>
                <w:lang w:val="en-GB"/>
              </w:rPr>
              <w:t>(euros). A single room in the halls of residence costs approximately €</w:t>
            </w:r>
            <w:r>
              <w:rPr>
                <w:rFonts w:asciiTheme="minorHAnsi" w:hAnsiTheme="minorHAnsi" w:cstheme="minorHAnsi"/>
                <w:i/>
                <w:sz w:val="24"/>
                <w:lang w:val="en-GB"/>
              </w:rPr>
              <w:t xml:space="preserve"> </w:t>
            </w:r>
            <w:r w:rsidRPr="00242812">
              <w:rPr>
                <w:rFonts w:asciiTheme="minorHAnsi" w:hAnsiTheme="minorHAnsi" w:cstheme="minorHAnsi"/>
                <w:i/>
                <w:sz w:val="24"/>
                <w:lang w:val="en-GB"/>
              </w:rPr>
              <w:t>300-</w:t>
            </w:r>
            <w:r w:rsidR="00F467E6" w:rsidRPr="00242812">
              <w:rPr>
                <w:rFonts w:asciiTheme="minorHAnsi" w:hAnsiTheme="minorHAnsi" w:cstheme="minorHAnsi"/>
                <w:i/>
                <w:sz w:val="24"/>
                <w:lang w:val="en-GB"/>
              </w:rPr>
              <w:t>4</w:t>
            </w:r>
            <w:r w:rsidR="00F467E6">
              <w:rPr>
                <w:rFonts w:asciiTheme="minorHAnsi" w:hAnsiTheme="minorHAnsi" w:cstheme="minorHAnsi"/>
                <w:i/>
                <w:sz w:val="24"/>
                <w:lang w:val="en-GB"/>
              </w:rPr>
              <w:t>50</w:t>
            </w:r>
            <w:r w:rsidR="00F467E6" w:rsidRPr="00242812">
              <w:rPr>
                <w:rFonts w:asciiTheme="minorHAnsi" w:hAnsiTheme="minorHAnsi" w:cstheme="minorHAnsi"/>
                <w:i/>
                <w:sz w:val="24"/>
                <w:lang w:val="en-GB"/>
              </w:rPr>
              <w:t xml:space="preserve"> </w:t>
            </w:r>
            <w:r w:rsidRPr="00242812">
              <w:rPr>
                <w:rFonts w:asciiTheme="minorHAnsi" w:hAnsiTheme="minorHAnsi" w:cstheme="minorHAnsi"/>
                <w:i/>
                <w:sz w:val="24"/>
                <w:lang w:val="en-GB"/>
              </w:rPr>
              <w:t>per month plus a deposit of €</w:t>
            </w:r>
            <w:r>
              <w:rPr>
                <w:rFonts w:asciiTheme="minorHAnsi" w:hAnsiTheme="minorHAnsi" w:cstheme="minorHAnsi"/>
                <w:i/>
                <w:sz w:val="24"/>
                <w:lang w:val="en-GB"/>
              </w:rPr>
              <w:t xml:space="preserve"> </w:t>
            </w:r>
            <w:r w:rsidRPr="00242812">
              <w:rPr>
                <w:rFonts w:asciiTheme="minorHAnsi" w:hAnsiTheme="minorHAnsi" w:cstheme="minorHAnsi"/>
                <w:i/>
                <w:sz w:val="24"/>
                <w:lang w:val="en-GB"/>
              </w:rPr>
              <w:t xml:space="preserve">600. Please refer to the following Reutlingen University website: </w:t>
            </w:r>
            <w:hyperlink r:id="rId15" w:history="1">
              <w:r w:rsidRPr="00242812">
                <w:rPr>
                  <w:rStyle w:val="Hyperlink"/>
                  <w:rFonts w:asciiTheme="minorHAnsi" w:hAnsiTheme="minorHAnsi" w:cstheme="minorHAnsi"/>
                  <w:i/>
                  <w:color w:val="auto"/>
                  <w:sz w:val="24"/>
                  <w:lang w:val="en-GB"/>
                </w:rPr>
                <w:t>https://www.reutlingen-university.de/en/before-studying/your-accommodation.html</w:t>
              </w:r>
            </w:hyperlink>
            <w:r w:rsidRPr="00242812">
              <w:rPr>
                <w:rFonts w:asciiTheme="minorHAnsi" w:hAnsiTheme="minorHAnsi" w:cstheme="minorHAnsi"/>
                <w:i/>
                <w:sz w:val="24"/>
                <w:lang w:val="en-GB"/>
              </w:rPr>
              <w:t xml:space="preserve"> for further details.</w:t>
            </w:r>
          </w:p>
        </w:tc>
      </w:tr>
    </w:tbl>
    <w:p w14:paraId="238D5D60" w14:textId="77777777" w:rsidR="006B79F1" w:rsidRDefault="006B79F1" w:rsidP="00066B2F"/>
    <w:sectPr w:rsidR="006B79F1" w:rsidSect="00066B2F">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A094B"/>
    <w:multiLevelType w:val="hybridMultilevel"/>
    <w:tmpl w:val="7688D6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50E5D7E"/>
    <w:multiLevelType w:val="multilevel"/>
    <w:tmpl w:val="FB26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F1"/>
    <w:rsid w:val="00032037"/>
    <w:rsid w:val="00066B2F"/>
    <w:rsid w:val="000C7D3A"/>
    <w:rsid w:val="000E6C08"/>
    <w:rsid w:val="00165495"/>
    <w:rsid w:val="002C18DF"/>
    <w:rsid w:val="005B3F70"/>
    <w:rsid w:val="00614083"/>
    <w:rsid w:val="006B79F1"/>
    <w:rsid w:val="006F69C0"/>
    <w:rsid w:val="007125E6"/>
    <w:rsid w:val="00714002"/>
    <w:rsid w:val="007C6CFB"/>
    <w:rsid w:val="00A0122A"/>
    <w:rsid w:val="00A20A13"/>
    <w:rsid w:val="00C653E3"/>
    <w:rsid w:val="00DA3F46"/>
    <w:rsid w:val="00F21B74"/>
    <w:rsid w:val="00F46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6CCF"/>
  <w15:chartTrackingRefBased/>
  <w15:docId w15:val="{1D76A508-D064-4B62-9A6F-0C69EF89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B79F1"/>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B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6B79F1"/>
    <w:rPr>
      <w:color w:val="0563C1" w:themeColor="hyperlink"/>
      <w:u w:val="single"/>
    </w:rPr>
  </w:style>
  <w:style w:type="paragraph" w:customStyle="1" w:styleId="Default">
    <w:name w:val="Default"/>
    <w:rsid w:val="006B79F1"/>
    <w:pPr>
      <w:autoSpaceDE w:val="0"/>
      <w:autoSpaceDN w:val="0"/>
      <w:adjustRightInd w:val="0"/>
      <w:spacing w:after="0" w:line="240" w:lineRule="auto"/>
    </w:pPr>
    <w:rPr>
      <w:rFonts w:ascii="Arial" w:hAnsi="Arial" w:cs="Arial"/>
      <w:color w:val="000000"/>
      <w:sz w:val="24"/>
      <w:szCs w:val="24"/>
      <w:lang w:val="en-GB"/>
    </w:rPr>
  </w:style>
  <w:style w:type="paragraph" w:customStyle="1" w:styleId="HSRTFlietext">
    <w:name w:val="HSRT_Fließtext"/>
    <w:qFormat/>
    <w:rsid w:val="006B79F1"/>
    <w:pPr>
      <w:spacing w:after="0" w:line="240" w:lineRule="exact"/>
    </w:pPr>
    <w:rPr>
      <w:rFonts w:ascii="Franklin Gothic Book" w:eastAsia="Cambria" w:hAnsi="Franklin Gothic Book" w:cs="Times New Roman"/>
      <w:sz w:val="20"/>
      <w:szCs w:val="24"/>
    </w:rPr>
  </w:style>
  <w:style w:type="character" w:styleId="Kommentarzeichen">
    <w:name w:val="annotation reference"/>
    <w:basedOn w:val="Absatz-Standardschriftart"/>
    <w:uiPriority w:val="99"/>
    <w:semiHidden/>
    <w:unhideWhenUsed/>
    <w:rsid w:val="00F467E6"/>
    <w:rPr>
      <w:sz w:val="16"/>
      <w:szCs w:val="16"/>
    </w:rPr>
  </w:style>
  <w:style w:type="paragraph" w:styleId="Kommentartext">
    <w:name w:val="annotation text"/>
    <w:basedOn w:val="Standard"/>
    <w:link w:val="KommentartextZchn"/>
    <w:uiPriority w:val="99"/>
    <w:semiHidden/>
    <w:unhideWhenUsed/>
    <w:rsid w:val="00F467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67E6"/>
    <w:rPr>
      <w:sz w:val="20"/>
      <w:szCs w:val="20"/>
      <w:lang w:val="en-GB"/>
    </w:rPr>
  </w:style>
  <w:style w:type="paragraph" w:styleId="Kommentarthema">
    <w:name w:val="annotation subject"/>
    <w:basedOn w:val="Kommentartext"/>
    <w:next w:val="Kommentartext"/>
    <w:link w:val="KommentarthemaZchn"/>
    <w:uiPriority w:val="99"/>
    <w:semiHidden/>
    <w:unhideWhenUsed/>
    <w:rsid w:val="00F467E6"/>
    <w:rPr>
      <w:b/>
      <w:bCs/>
    </w:rPr>
  </w:style>
  <w:style w:type="character" w:customStyle="1" w:styleId="KommentarthemaZchn">
    <w:name w:val="Kommentarthema Zchn"/>
    <w:basedOn w:val="KommentartextZchn"/>
    <w:link w:val="Kommentarthema"/>
    <w:uiPriority w:val="99"/>
    <w:semiHidden/>
    <w:rsid w:val="00F467E6"/>
    <w:rPr>
      <w:b/>
      <w:bCs/>
      <w:sz w:val="20"/>
      <w:szCs w:val="20"/>
      <w:lang w:val="en-GB"/>
    </w:rPr>
  </w:style>
  <w:style w:type="paragraph" w:styleId="Sprechblasentext">
    <w:name w:val="Balloon Text"/>
    <w:basedOn w:val="Standard"/>
    <w:link w:val="SprechblasentextZchn"/>
    <w:uiPriority w:val="99"/>
    <w:semiHidden/>
    <w:unhideWhenUsed/>
    <w:rsid w:val="00F467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67E6"/>
    <w:rPr>
      <w:rFonts w:ascii="Segoe UI" w:hAnsi="Segoe UI" w:cs="Segoe UI"/>
      <w:sz w:val="18"/>
      <w:szCs w:val="18"/>
      <w:lang w:val="en-GB"/>
    </w:rPr>
  </w:style>
  <w:style w:type="character" w:styleId="NichtaufgelsteErwhnung">
    <w:name w:val="Unresolved Mention"/>
    <w:basedOn w:val="Absatz-Standardschriftart"/>
    <w:uiPriority w:val="99"/>
    <w:semiHidden/>
    <w:unhideWhenUsed/>
    <w:rsid w:val="00C6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7099">
      <w:bodyDiv w:val="1"/>
      <w:marLeft w:val="0"/>
      <w:marRight w:val="0"/>
      <w:marTop w:val="0"/>
      <w:marBottom w:val="0"/>
      <w:divBdr>
        <w:top w:val="none" w:sz="0" w:space="0" w:color="auto"/>
        <w:left w:val="none" w:sz="0" w:space="0" w:color="auto"/>
        <w:bottom w:val="none" w:sz="0" w:space="0" w:color="auto"/>
        <w:right w:val="none" w:sz="0" w:space="0" w:color="auto"/>
      </w:divBdr>
    </w:div>
    <w:div w:id="2000190787">
      <w:bodyDiv w:val="1"/>
      <w:marLeft w:val="0"/>
      <w:marRight w:val="0"/>
      <w:marTop w:val="0"/>
      <w:marBottom w:val="0"/>
      <w:divBdr>
        <w:top w:val="none" w:sz="0" w:space="0" w:color="auto"/>
        <w:left w:val="none" w:sz="0" w:space="0" w:color="auto"/>
        <w:bottom w:val="none" w:sz="0" w:space="0" w:color="auto"/>
        <w:right w:val="none" w:sz="0" w:space="0" w:color="auto"/>
      </w:divBdr>
    </w:div>
    <w:div w:id="20695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wg-konstanz.de/en/academics/studienkolleg/start-page/" TargetMode="External"/><Relationship Id="rId13" Type="http://schemas.openxmlformats.org/officeDocument/2006/relationships/hyperlink" Target="https://hisinone.reutlingen-university.de/qisserver/pages/cs/sys/portal/hisinoneStartPage.faces?chco=y" TargetMode="External"/><Relationship Id="rId3" Type="http://schemas.openxmlformats.org/officeDocument/2006/relationships/settings" Target="settings.xml"/><Relationship Id="rId7" Type="http://schemas.openxmlformats.org/officeDocument/2006/relationships/hyperlink" Target="https://www.reutlingen-university.de/en/while-studying/organising-your-studies/reregistration-leave-of-absence/" TargetMode="External"/><Relationship Id="rId12" Type="http://schemas.openxmlformats.org/officeDocument/2006/relationships/hyperlink" Target="https://www.aps.org.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jpg@01D845CB.BED7C900" TargetMode="External"/><Relationship Id="rId11" Type="http://schemas.openxmlformats.org/officeDocument/2006/relationships/hyperlink" Target="https://vietnam.diplo.de/vn-vi" TargetMode="External"/><Relationship Id="rId5" Type="http://schemas.openxmlformats.org/officeDocument/2006/relationships/image" Target="media/image1.jpeg"/><Relationship Id="rId15" Type="http://schemas.openxmlformats.org/officeDocument/2006/relationships/hyperlink" Target="https://www.reutlingen-university.de/en/before-studying/your-accommodation.html" TargetMode="External"/><Relationship Id="rId10" Type="http://schemas.openxmlformats.org/officeDocument/2006/relationships/hyperlink" Target="https://vietnam.diplo.de/vn-vi" TargetMode="External"/><Relationship Id="rId4" Type="http://schemas.openxmlformats.org/officeDocument/2006/relationships/webSettings" Target="webSettings.xml"/><Relationship Id="rId9" Type="http://schemas.openxmlformats.org/officeDocument/2006/relationships/hyperlink" Target="https://aps-india.de/" TargetMode="External"/><Relationship Id="rId14" Type="http://schemas.openxmlformats.org/officeDocument/2006/relationships/hyperlink" Target="https://www.esb-business-school.de/en/school/institutions-bodies/career-ce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1542</Words>
  <Characters>9718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Reutlingen-University</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Bender, Kerstin</dc:creator>
  <cp:keywords/>
  <dc:description/>
  <cp:lastModifiedBy>Bender, Kerstin</cp:lastModifiedBy>
  <cp:revision>8</cp:revision>
  <dcterms:created xsi:type="dcterms:W3CDTF">2023-08-01T10:42:00Z</dcterms:created>
  <dcterms:modified xsi:type="dcterms:W3CDTF">2023-11-30T10:06:00Z</dcterms:modified>
</cp:coreProperties>
</file>